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8D015" w14:textId="77777777" w:rsidR="00BF28CB" w:rsidRDefault="00BF28CB" w:rsidP="009C2169">
      <w:pPr>
        <w:pStyle w:val="Title"/>
        <w:rPr>
          <w:b/>
          <w:i/>
          <w:color w:val="2E74B5" w:themeColor="accent1" w:themeShade="BF"/>
          <w:sz w:val="44"/>
          <w:u w:val="thick"/>
        </w:rPr>
      </w:pPr>
    </w:p>
    <w:p w14:paraId="267A7153" w14:textId="3BEA897A" w:rsidR="00362087" w:rsidRPr="00901ACB" w:rsidRDefault="00901ACB" w:rsidP="009C2169">
      <w:pPr>
        <w:pStyle w:val="Title"/>
        <w:rPr>
          <w:b/>
          <w:i/>
          <w:color w:val="2E74B5" w:themeColor="accent1" w:themeShade="BF"/>
          <w:sz w:val="44"/>
          <w:u w:val="thick"/>
        </w:rPr>
      </w:pPr>
      <w:r w:rsidRPr="00901ACB">
        <w:rPr>
          <w:b/>
          <w:i/>
          <w:color w:val="2E74B5" w:themeColor="accent1" w:themeShade="BF"/>
          <w:sz w:val="44"/>
          <w:u w:val="thick"/>
        </w:rPr>
        <w:t xml:space="preserve">Infectious Disease Preparedness Recommendations  </w:t>
      </w:r>
    </w:p>
    <w:p w14:paraId="425A3D84" w14:textId="77777777" w:rsidR="009C2169" w:rsidRDefault="009C2169" w:rsidP="009C2169"/>
    <w:p w14:paraId="1AF6CBEB" w14:textId="77777777" w:rsidR="009C2169" w:rsidRPr="00901ACB" w:rsidRDefault="009C2169" w:rsidP="009C2169">
      <w:pPr>
        <w:pStyle w:val="Heading1"/>
        <w:rPr>
          <w:sz w:val="28"/>
          <w:u w:val="single"/>
        </w:rPr>
      </w:pPr>
      <w:r w:rsidRPr="00511D10">
        <w:rPr>
          <w:sz w:val="28"/>
        </w:rPr>
        <w:t>Develop an Infectious Disease Preparedness and Response Plan</w:t>
      </w:r>
      <w:r w:rsidR="00901ACB">
        <w:rPr>
          <w:sz w:val="28"/>
        </w:rPr>
        <w:t xml:space="preserve"> </w:t>
      </w:r>
      <w:r w:rsidR="00901ACB" w:rsidRPr="00901ACB">
        <w:rPr>
          <w:b/>
          <w:sz w:val="28"/>
          <w:u w:val="single"/>
        </w:rPr>
        <w:t>(How to)</w:t>
      </w: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905"/>
      </w:tblGrid>
      <w:tr w:rsidR="009C2169" w14:paraId="06377C9C" w14:textId="77777777" w:rsidTr="001F566F">
        <w:sdt>
          <w:sdtPr>
            <w:id w:val="1557193918"/>
            <w14:checkbox>
              <w14:checked w14:val="0"/>
              <w14:checkedState w14:val="2612" w14:font="MS Gothic"/>
              <w14:uncheckedState w14:val="2610" w14:font="MS Gothic"/>
            </w14:checkbox>
          </w:sdtPr>
          <w:sdtEndPr/>
          <w:sdtContent>
            <w:tc>
              <w:tcPr>
                <w:tcW w:w="535" w:type="dxa"/>
              </w:tcPr>
              <w:p w14:paraId="08F9BD7B" w14:textId="77777777" w:rsidR="009C2169" w:rsidRDefault="003A6728" w:rsidP="009C2169">
                <w:r>
                  <w:rPr>
                    <w:rFonts w:ascii="MS Gothic" w:eastAsia="MS Gothic" w:hAnsi="MS Gothic" w:hint="eastAsia"/>
                  </w:rPr>
                  <w:t>☐</w:t>
                </w:r>
              </w:p>
            </w:tc>
          </w:sdtContent>
        </w:sdt>
        <w:tc>
          <w:tcPr>
            <w:tcW w:w="8905" w:type="dxa"/>
          </w:tcPr>
          <w:p w14:paraId="6FE6D99E" w14:textId="77777777" w:rsidR="009C2169" w:rsidRPr="0008034D" w:rsidRDefault="009C2169" w:rsidP="009C2169">
            <w:pPr>
              <w:pStyle w:val="ListParagraph"/>
              <w:numPr>
                <w:ilvl w:val="0"/>
                <w:numId w:val="2"/>
              </w:numPr>
              <w:ind w:left="342" w:hanging="180"/>
              <w:rPr>
                <w:b/>
              </w:rPr>
            </w:pPr>
            <w:r>
              <w:t xml:space="preserve"> </w:t>
            </w:r>
            <w:r w:rsidRPr="0008034D">
              <w:rPr>
                <w:b/>
              </w:rPr>
              <w:t>Develop an infectious disease preparedness and response plan that can help guide protective actions against COVID-19.</w:t>
            </w:r>
          </w:p>
        </w:tc>
      </w:tr>
      <w:tr w:rsidR="009C2169" w14:paraId="16A67248" w14:textId="77777777" w:rsidTr="001F566F">
        <w:sdt>
          <w:sdtPr>
            <w:id w:val="-1387414653"/>
            <w14:checkbox>
              <w14:checked w14:val="0"/>
              <w14:checkedState w14:val="2612" w14:font="MS Gothic"/>
              <w14:uncheckedState w14:val="2610" w14:font="MS Gothic"/>
            </w14:checkbox>
          </w:sdtPr>
          <w:sdtEndPr/>
          <w:sdtContent>
            <w:tc>
              <w:tcPr>
                <w:tcW w:w="535" w:type="dxa"/>
              </w:tcPr>
              <w:p w14:paraId="19B42A0A" w14:textId="77777777" w:rsidR="009C2169" w:rsidRDefault="003A6728" w:rsidP="009C2169">
                <w:r>
                  <w:rPr>
                    <w:rFonts w:ascii="MS Gothic" w:eastAsia="MS Gothic" w:hAnsi="MS Gothic" w:hint="eastAsia"/>
                  </w:rPr>
                  <w:t>☐</w:t>
                </w:r>
              </w:p>
            </w:tc>
          </w:sdtContent>
        </w:sdt>
        <w:tc>
          <w:tcPr>
            <w:tcW w:w="8905" w:type="dxa"/>
          </w:tcPr>
          <w:p w14:paraId="2FBD9268" w14:textId="77777777" w:rsidR="009C2169" w:rsidRDefault="009C2169" w:rsidP="009C2169">
            <w:pPr>
              <w:pStyle w:val="ListParagraph"/>
              <w:numPr>
                <w:ilvl w:val="0"/>
                <w:numId w:val="2"/>
              </w:numPr>
              <w:ind w:left="342" w:hanging="180"/>
            </w:pPr>
            <w:r>
              <w:t xml:space="preserve"> </w:t>
            </w:r>
            <w:r w:rsidRPr="0008034D">
              <w:rPr>
                <w:b/>
              </w:rPr>
              <w:t>Stay abreast of guidance from federal, state, local, tribal, and/or territorial health agencies, and consider how to incorporate those recommendations and resources into workplace-specific plans</w:t>
            </w:r>
            <w:r>
              <w:t>.</w:t>
            </w:r>
          </w:p>
        </w:tc>
      </w:tr>
      <w:tr w:rsidR="009C2169" w14:paraId="45481FD6" w14:textId="77777777" w:rsidTr="001F566F">
        <w:sdt>
          <w:sdtPr>
            <w:id w:val="-250052608"/>
            <w14:checkbox>
              <w14:checked w14:val="0"/>
              <w14:checkedState w14:val="2612" w14:font="MS Gothic"/>
              <w14:uncheckedState w14:val="2610" w14:font="MS Gothic"/>
            </w14:checkbox>
          </w:sdtPr>
          <w:sdtEndPr/>
          <w:sdtContent>
            <w:tc>
              <w:tcPr>
                <w:tcW w:w="535" w:type="dxa"/>
              </w:tcPr>
              <w:p w14:paraId="0A7AE71C" w14:textId="77777777" w:rsidR="009C2169" w:rsidRDefault="003A6728" w:rsidP="009C2169">
                <w:r>
                  <w:rPr>
                    <w:rFonts w:ascii="MS Gothic" w:eastAsia="MS Gothic" w:hAnsi="MS Gothic" w:hint="eastAsia"/>
                  </w:rPr>
                  <w:t>☐</w:t>
                </w:r>
              </w:p>
            </w:tc>
          </w:sdtContent>
        </w:sdt>
        <w:tc>
          <w:tcPr>
            <w:tcW w:w="8905" w:type="dxa"/>
          </w:tcPr>
          <w:p w14:paraId="2800E46E" w14:textId="77777777" w:rsidR="009C2169" w:rsidRPr="0008034D" w:rsidRDefault="009C2169" w:rsidP="009C2169">
            <w:pPr>
              <w:pStyle w:val="ListParagraph"/>
              <w:numPr>
                <w:ilvl w:val="0"/>
                <w:numId w:val="2"/>
              </w:numPr>
              <w:ind w:left="342" w:hanging="180"/>
              <w:rPr>
                <w:b/>
              </w:rPr>
            </w:pPr>
            <w:r>
              <w:t xml:space="preserve"> </w:t>
            </w:r>
            <w:r w:rsidRPr="0008034D">
              <w:rPr>
                <w:b/>
              </w:rPr>
              <w:t>Plans should consider and address the level(s) of risk associated with various worksites and job tasks workers perform at those sites</w:t>
            </w:r>
          </w:p>
        </w:tc>
      </w:tr>
      <w:tr w:rsidR="009C2169" w14:paraId="5912713B" w14:textId="77777777" w:rsidTr="001F566F">
        <w:tc>
          <w:tcPr>
            <w:tcW w:w="535" w:type="dxa"/>
          </w:tcPr>
          <w:p w14:paraId="7AFA2057" w14:textId="77777777" w:rsidR="009C2169" w:rsidRDefault="009C2169" w:rsidP="009C2169"/>
        </w:tc>
        <w:tc>
          <w:tcPr>
            <w:tcW w:w="8905" w:type="dxa"/>
          </w:tcPr>
          <w:p w14:paraId="68B7B45F" w14:textId="77777777" w:rsidR="009C2169" w:rsidRDefault="009C2169" w:rsidP="009C2169">
            <w:pPr>
              <w:pStyle w:val="ListParagraph"/>
              <w:numPr>
                <w:ilvl w:val="0"/>
                <w:numId w:val="3"/>
              </w:numPr>
            </w:pPr>
            <w:r>
              <w:t>Where, how, and to what sources of SARS-CoV-2 might workers be exposed, including:</w:t>
            </w:r>
          </w:p>
          <w:p w14:paraId="6A8F89A2" w14:textId="77777777" w:rsidR="009C2169" w:rsidRDefault="009C2169" w:rsidP="009C2169">
            <w:pPr>
              <w:pStyle w:val="ListParagraph"/>
              <w:numPr>
                <w:ilvl w:val="0"/>
                <w:numId w:val="4"/>
              </w:numPr>
            </w:pPr>
            <w:r>
              <w:t>The general public, customers, and coworkers</w:t>
            </w:r>
          </w:p>
          <w:p w14:paraId="1FA005FD" w14:textId="77777777" w:rsidR="009C2169" w:rsidRDefault="009C2169" w:rsidP="009C2169">
            <w:pPr>
              <w:pStyle w:val="ListParagraph"/>
              <w:numPr>
                <w:ilvl w:val="0"/>
                <w:numId w:val="4"/>
              </w:numPr>
            </w:pPr>
            <w:r>
              <w:t>Sick individuals or those at particularly high risk of infection (e.g., international travelers who have visited locations with widespread sustained (ongoing) COVID-19 transmission, healthcare workers who have had unprotected exposures to people known to have, or suspected of having, COVID-19).</w:t>
            </w:r>
          </w:p>
        </w:tc>
      </w:tr>
      <w:tr w:rsidR="009C2169" w14:paraId="16B3A33E" w14:textId="77777777" w:rsidTr="001F566F">
        <w:tc>
          <w:tcPr>
            <w:tcW w:w="535" w:type="dxa"/>
          </w:tcPr>
          <w:p w14:paraId="338ED8B9" w14:textId="77777777" w:rsidR="009C2169" w:rsidRDefault="009C2169" w:rsidP="009C2169"/>
        </w:tc>
        <w:tc>
          <w:tcPr>
            <w:tcW w:w="8905" w:type="dxa"/>
          </w:tcPr>
          <w:p w14:paraId="0A1D0774" w14:textId="77777777" w:rsidR="009C2169" w:rsidRDefault="009C2169" w:rsidP="009C2169">
            <w:pPr>
              <w:pStyle w:val="ListParagraph"/>
              <w:numPr>
                <w:ilvl w:val="0"/>
                <w:numId w:val="3"/>
              </w:numPr>
            </w:pPr>
            <w:r>
              <w:t>Non-occupational risk factors at home and in community settings.</w:t>
            </w:r>
          </w:p>
        </w:tc>
      </w:tr>
      <w:tr w:rsidR="009C2169" w14:paraId="5AD3C5C8" w14:textId="77777777" w:rsidTr="001F566F">
        <w:tc>
          <w:tcPr>
            <w:tcW w:w="535" w:type="dxa"/>
          </w:tcPr>
          <w:p w14:paraId="048A3A8C" w14:textId="77777777" w:rsidR="009C2169" w:rsidRDefault="009C2169" w:rsidP="009C2169"/>
        </w:tc>
        <w:tc>
          <w:tcPr>
            <w:tcW w:w="8905" w:type="dxa"/>
          </w:tcPr>
          <w:p w14:paraId="45F4C91A" w14:textId="77777777" w:rsidR="009C2169" w:rsidRDefault="009C2169" w:rsidP="009C2169">
            <w:pPr>
              <w:pStyle w:val="ListParagraph"/>
              <w:numPr>
                <w:ilvl w:val="0"/>
                <w:numId w:val="3"/>
              </w:numPr>
            </w:pPr>
            <w:r>
              <w:t>Workers’ individual risk factors (e.g., older age; presence of chronic medical conditions, including immunocompromising conditions; pregnancy).</w:t>
            </w:r>
          </w:p>
        </w:tc>
      </w:tr>
      <w:tr w:rsidR="009C2169" w14:paraId="03CA5D16" w14:textId="77777777" w:rsidTr="001F566F">
        <w:tc>
          <w:tcPr>
            <w:tcW w:w="535" w:type="dxa"/>
          </w:tcPr>
          <w:p w14:paraId="0957739C" w14:textId="77777777" w:rsidR="009C2169" w:rsidRDefault="009C2169" w:rsidP="009C2169"/>
        </w:tc>
        <w:tc>
          <w:tcPr>
            <w:tcW w:w="8905" w:type="dxa"/>
          </w:tcPr>
          <w:p w14:paraId="7AFAD500" w14:textId="77777777" w:rsidR="009C2169" w:rsidRDefault="009C2169" w:rsidP="009C2169">
            <w:pPr>
              <w:pStyle w:val="ListParagraph"/>
              <w:numPr>
                <w:ilvl w:val="0"/>
                <w:numId w:val="3"/>
              </w:numPr>
            </w:pPr>
            <w:r>
              <w:t>Controls necessary to address those risks.</w:t>
            </w:r>
          </w:p>
        </w:tc>
      </w:tr>
      <w:tr w:rsidR="009C2169" w14:paraId="5D888676" w14:textId="77777777" w:rsidTr="001F566F">
        <w:sdt>
          <w:sdtPr>
            <w:id w:val="96377859"/>
            <w14:checkbox>
              <w14:checked w14:val="0"/>
              <w14:checkedState w14:val="2612" w14:font="MS Gothic"/>
              <w14:uncheckedState w14:val="2610" w14:font="MS Gothic"/>
            </w14:checkbox>
          </w:sdtPr>
          <w:sdtEndPr/>
          <w:sdtContent>
            <w:tc>
              <w:tcPr>
                <w:tcW w:w="535" w:type="dxa"/>
              </w:tcPr>
              <w:p w14:paraId="0561C0AE" w14:textId="77777777" w:rsidR="009C2169" w:rsidRDefault="003A6728" w:rsidP="009C2169">
                <w:r>
                  <w:rPr>
                    <w:rFonts w:ascii="MS Gothic" w:eastAsia="MS Gothic" w:hAnsi="MS Gothic" w:hint="eastAsia"/>
                  </w:rPr>
                  <w:t>☐</w:t>
                </w:r>
              </w:p>
            </w:tc>
          </w:sdtContent>
        </w:sdt>
        <w:tc>
          <w:tcPr>
            <w:tcW w:w="8905" w:type="dxa"/>
          </w:tcPr>
          <w:p w14:paraId="122982B8" w14:textId="77777777" w:rsidR="009C2169" w:rsidRDefault="009C2169" w:rsidP="009C2169">
            <w:pPr>
              <w:ind w:left="342" w:hanging="180"/>
            </w:pPr>
            <w:r>
              <w:t xml:space="preserve">4.  </w:t>
            </w:r>
            <w:r w:rsidRPr="0008034D">
              <w:rPr>
                <w:b/>
              </w:rPr>
              <w:t>Follow federal and state, local, tribal, and/or territorial (SLTT) recommendations regarding development of contingency plans for situations that may arise as a result of outbreaks, such</w:t>
            </w:r>
            <w:r>
              <w:t xml:space="preserve"> as:</w:t>
            </w:r>
          </w:p>
        </w:tc>
      </w:tr>
      <w:tr w:rsidR="009C2169" w14:paraId="781F7DD3" w14:textId="77777777" w:rsidTr="001F566F">
        <w:tc>
          <w:tcPr>
            <w:tcW w:w="535" w:type="dxa"/>
          </w:tcPr>
          <w:p w14:paraId="599B50DB" w14:textId="77777777" w:rsidR="009C2169" w:rsidRDefault="009C2169" w:rsidP="009C2169"/>
        </w:tc>
        <w:tc>
          <w:tcPr>
            <w:tcW w:w="8905" w:type="dxa"/>
          </w:tcPr>
          <w:p w14:paraId="3679C24B" w14:textId="77777777" w:rsidR="009C2169" w:rsidRDefault="009C2169" w:rsidP="009C2169">
            <w:pPr>
              <w:pStyle w:val="ListParagraph"/>
              <w:numPr>
                <w:ilvl w:val="0"/>
                <w:numId w:val="5"/>
              </w:numPr>
              <w:ind w:left="702"/>
            </w:pPr>
            <w:r>
              <w:t xml:space="preserve"> Increased rates of worker absenteeism</w:t>
            </w:r>
          </w:p>
        </w:tc>
      </w:tr>
      <w:tr w:rsidR="009C2169" w14:paraId="25AC9CDE" w14:textId="77777777" w:rsidTr="001F566F">
        <w:tc>
          <w:tcPr>
            <w:tcW w:w="535" w:type="dxa"/>
          </w:tcPr>
          <w:p w14:paraId="6B2B0BE6" w14:textId="77777777" w:rsidR="009C2169" w:rsidRDefault="009C2169" w:rsidP="009C2169"/>
        </w:tc>
        <w:tc>
          <w:tcPr>
            <w:tcW w:w="8905" w:type="dxa"/>
          </w:tcPr>
          <w:p w14:paraId="6D746752" w14:textId="77777777" w:rsidR="009C2169" w:rsidRDefault="009C2169" w:rsidP="009C2169">
            <w:pPr>
              <w:pStyle w:val="ListParagraph"/>
              <w:numPr>
                <w:ilvl w:val="0"/>
                <w:numId w:val="5"/>
              </w:numPr>
              <w:ind w:left="702"/>
            </w:pPr>
            <w:r>
              <w:t>The need for social distancing, staggered work shifts, downsizing operations, delivering services remotely, and other exposure-reducing measures</w:t>
            </w:r>
          </w:p>
        </w:tc>
      </w:tr>
      <w:tr w:rsidR="009C2169" w14:paraId="5D96BD29" w14:textId="77777777" w:rsidTr="001F566F">
        <w:tc>
          <w:tcPr>
            <w:tcW w:w="535" w:type="dxa"/>
          </w:tcPr>
          <w:p w14:paraId="6A0AAFA9" w14:textId="77777777" w:rsidR="009C2169" w:rsidRDefault="009C2169" w:rsidP="009C2169"/>
        </w:tc>
        <w:tc>
          <w:tcPr>
            <w:tcW w:w="8905" w:type="dxa"/>
          </w:tcPr>
          <w:p w14:paraId="3701DD62" w14:textId="77777777" w:rsidR="009C2169" w:rsidRDefault="009C2169" w:rsidP="009C2169">
            <w:pPr>
              <w:pStyle w:val="ListParagraph"/>
              <w:numPr>
                <w:ilvl w:val="0"/>
                <w:numId w:val="5"/>
              </w:numPr>
              <w:ind w:left="702"/>
            </w:pPr>
            <w:r>
              <w:t>Options for conducting essential operations with a reduced workforce, including cross-training workers across different jobs in order to continue operations or deliver surge services.</w:t>
            </w:r>
          </w:p>
        </w:tc>
      </w:tr>
      <w:tr w:rsidR="0008034D" w14:paraId="1501A64D" w14:textId="77777777" w:rsidTr="001F566F">
        <w:tc>
          <w:tcPr>
            <w:tcW w:w="535" w:type="dxa"/>
          </w:tcPr>
          <w:p w14:paraId="7AE3AF73" w14:textId="77777777" w:rsidR="0008034D" w:rsidRDefault="0008034D" w:rsidP="009C2169"/>
        </w:tc>
        <w:tc>
          <w:tcPr>
            <w:tcW w:w="8905" w:type="dxa"/>
          </w:tcPr>
          <w:p w14:paraId="0BCEBBA7" w14:textId="77777777" w:rsidR="0008034D" w:rsidRDefault="0008034D" w:rsidP="009C2169">
            <w:pPr>
              <w:pStyle w:val="ListParagraph"/>
              <w:numPr>
                <w:ilvl w:val="0"/>
                <w:numId w:val="5"/>
              </w:numPr>
              <w:ind w:left="702"/>
            </w:pPr>
            <w:r>
              <w:t>Interrupted supply chains or delayed deliveries.</w:t>
            </w:r>
          </w:p>
        </w:tc>
      </w:tr>
    </w:tbl>
    <w:p w14:paraId="7B558706" w14:textId="77777777" w:rsidR="009C2169" w:rsidRDefault="009C2169" w:rsidP="009C2169"/>
    <w:p w14:paraId="1B29F415" w14:textId="77777777" w:rsidR="0008034D" w:rsidRPr="00511D10" w:rsidRDefault="0008034D" w:rsidP="0008034D">
      <w:pPr>
        <w:pStyle w:val="Heading2"/>
        <w:rPr>
          <w:sz w:val="28"/>
        </w:rPr>
      </w:pPr>
      <w:r w:rsidRPr="00511D10">
        <w:rPr>
          <w:sz w:val="28"/>
        </w:rPr>
        <w:t>Prepare to Implement Basic Infection Prevention Measures</w:t>
      </w:r>
      <w:r w:rsidR="00901ACB">
        <w:rPr>
          <w:sz w:val="28"/>
        </w:rPr>
        <w:t xml:space="preserve"> </w:t>
      </w:r>
      <w:r w:rsidR="00901ACB" w:rsidRPr="00901ACB">
        <w:rPr>
          <w:b/>
          <w:sz w:val="28"/>
          <w:u w:val="single"/>
        </w:rPr>
        <w:t>(Employers)</w:t>
      </w:r>
      <w:r w:rsidR="00901ACB">
        <w:rPr>
          <w:sz w:val="28"/>
        </w:rPr>
        <w:t xml:space="preserve"> </w:t>
      </w:r>
    </w:p>
    <w:tbl>
      <w:tblPr>
        <w:tblStyle w:val="TableGrid"/>
        <w:tblW w:w="0" w:type="auto"/>
        <w:tblLook w:val="04A0" w:firstRow="1" w:lastRow="0" w:firstColumn="1" w:lastColumn="0" w:noHBand="0" w:noVBand="1"/>
      </w:tblPr>
      <w:tblGrid>
        <w:gridCol w:w="535"/>
        <w:gridCol w:w="8815"/>
      </w:tblGrid>
      <w:tr w:rsidR="0008034D" w14:paraId="135B33B5" w14:textId="77777777" w:rsidTr="001F566F">
        <w:sdt>
          <w:sdtPr>
            <w:id w:val="296498769"/>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38589B2" w14:textId="77777777" w:rsidR="0008034D" w:rsidRDefault="003A6728" w:rsidP="0008034D">
                <w:r>
                  <w:rPr>
                    <w:rFonts w:ascii="MS Gothic" w:eastAsia="MS Gothic" w:hAnsi="MS Gothic" w:hint="eastAsia"/>
                  </w:rPr>
                  <w:t>☐</w:t>
                </w:r>
              </w:p>
            </w:tc>
          </w:sdtContent>
        </w:sdt>
        <w:tc>
          <w:tcPr>
            <w:tcW w:w="8815" w:type="dxa"/>
            <w:tcBorders>
              <w:top w:val="nil"/>
              <w:left w:val="nil"/>
              <w:bottom w:val="nil"/>
              <w:right w:val="nil"/>
            </w:tcBorders>
          </w:tcPr>
          <w:p w14:paraId="250030C1" w14:textId="77777777" w:rsidR="0008034D" w:rsidRPr="0008034D" w:rsidRDefault="0008034D" w:rsidP="0008034D">
            <w:pPr>
              <w:pStyle w:val="ListParagraph"/>
              <w:numPr>
                <w:ilvl w:val="0"/>
                <w:numId w:val="6"/>
              </w:numPr>
              <w:ind w:left="342" w:hanging="180"/>
              <w:rPr>
                <w:b/>
              </w:rPr>
            </w:pPr>
            <w:r>
              <w:t xml:space="preserve"> </w:t>
            </w:r>
            <w:r>
              <w:rPr>
                <w:b/>
              </w:rPr>
              <w:t>A</w:t>
            </w:r>
            <w:r w:rsidRPr="0008034D">
              <w:rPr>
                <w:b/>
              </w:rPr>
              <w:t>ll employers should implement good hygiene and infection control practices, including:</w:t>
            </w:r>
          </w:p>
        </w:tc>
      </w:tr>
      <w:tr w:rsidR="0008034D" w14:paraId="7E468348" w14:textId="77777777" w:rsidTr="001F566F">
        <w:tc>
          <w:tcPr>
            <w:tcW w:w="535" w:type="dxa"/>
            <w:tcBorders>
              <w:top w:val="nil"/>
              <w:left w:val="nil"/>
              <w:bottom w:val="nil"/>
              <w:right w:val="nil"/>
            </w:tcBorders>
          </w:tcPr>
          <w:p w14:paraId="2CDB6732" w14:textId="77777777" w:rsidR="0008034D" w:rsidRDefault="0008034D" w:rsidP="0008034D"/>
        </w:tc>
        <w:tc>
          <w:tcPr>
            <w:tcW w:w="8815" w:type="dxa"/>
            <w:tcBorders>
              <w:top w:val="nil"/>
              <w:left w:val="nil"/>
              <w:bottom w:val="nil"/>
              <w:right w:val="nil"/>
            </w:tcBorders>
          </w:tcPr>
          <w:p w14:paraId="7812A4BB" w14:textId="77777777" w:rsidR="0008034D" w:rsidRDefault="0008034D" w:rsidP="0008034D">
            <w:pPr>
              <w:pStyle w:val="ListParagraph"/>
              <w:numPr>
                <w:ilvl w:val="0"/>
                <w:numId w:val="7"/>
              </w:numPr>
              <w:ind w:hanging="318"/>
            </w:pPr>
            <w:r>
              <w:t>Promote frequent and thorough hand washing, including by providing workers, customers, and worksite visitors with a place to wash their hands. If soap and running water are not immediately available, provide alcohol-based hand rubs containing at least 60% alcohol.</w:t>
            </w:r>
          </w:p>
        </w:tc>
      </w:tr>
      <w:tr w:rsidR="0008034D" w14:paraId="1376BC2C" w14:textId="77777777" w:rsidTr="001F566F">
        <w:tc>
          <w:tcPr>
            <w:tcW w:w="535" w:type="dxa"/>
            <w:tcBorders>
              <w:top w:val="nil"/>
              <w:left w:val="nil"/>
              <w:bottom w:val="nil"/>
              <w:right w:val="nil"/>
            </w:tcBorders>
          </w:tcPr>
          <w:p w14:paraId="722749FA" w14:textId="77777777" w:rsidR="0008034D" w:rsidRDefault="0008034D" w:rsidP="0008034D"/>
        </w:tc>
        <w:tc>
          <w:tcPr>
            <w:tcW w:w="8815" w:type="dxa"/>
            <w:tcBorders>
              <w:top w:val="nil"/>
              <w:left w:val="nil"/>
              <w:bottom w:val="nil"/>
              <w:right w:val="nil"/>
            </w:tcBorders>
          </w:tcPr>
          <w:p w14:paraId="684E0084" w14:textId="77777777" w:rsidR="0008034D" w:rsidRDefault="0008034D" w:rsidP="0008034D">
            <w:pPr>
              <w:pStyle w:val="ListParagraph"/>
              <w:numPr>
                <w:ilvl w:val="0"/>
                <w:numId w:val="7"/>
              </w:numPr>
              <w:ind w:hanging="318"/>
            </w:pPr>
            <w:r>
              <w:t>Encourage workers to stay home if they are sick.</w:t>
            </w:r>
          </w:p>
        </w:tc>
      </w:tr>
      <w:tr w:rsidR="0008034D" w14:paraId="4D2443F0" w14:textId="77777777" w:rsidTr="001F566F">
        <w:tc>
          <w:tcPr>
            <w:tcW w:w="535" w:type="dxa"/>
            <w:tcBorders>
              <w:top w:val="nil"/>
              <w:left w:val="nil"/>
              <w:bottom w:val="nil"/>
              <w:right w:val="nil"/>
            </w:tcBorders>
          </w:tcPr>
          <w:p w14:paraId="4D1D8CE5" w14:textId="77777777" w:rsidR="0008034D" w:rsidRDefault="0008034D" w:rsidP="0008034D"/>
        </w:tc>
        <w:tc>
          <w:tcPr>
            <w:tcW w:w="8815" w:type="dxa"/>
            <w:tcBorders>
              <w:top w:val="nil"/>
              <w:left w:val="nil"/>
              <w:bottom w:val="nil"/>
              <w:right w:val="nil"/>
            </w:tcBorders>
          </w:tcPr>
          <w:p w14:paraId="0BFAEABF" w14:textId="77777777" w:rsidR="0008034D" w:rsidRDefault="0008034D" w:rsidP="0008034D">
            <w:pPr>
              <w:pStyle w:val="ListParagraph"/>
              <w:numPr>
                <w:ilvl w:val="0"/>
                <w:numId w:val="7"/>
              </w:numPr>
              <w:ind w:hanging="318"/>
            </w:pPr>
            <w:r>
              <w:t>Encourage respiratory etiquette, including covering coughs and sneezes.</w:t>
            </w:r>
          </w:p>
          <w:p w14:paraId="01FD496D" w14:textId="77777777" w:rsidR="00BF28CB" w:rsidRDefault="00BF28CB" w:rsidP="00BF28CB"/>
          <w:p w14:paraId="01B30DC7" w14:textId="37318663" w:rsidR="00BF28CB" w:rsidRDefault="00BF28CB" w:rsidP="00BF28CB"/>
        </w:tc>
      </w:tr>
      <w:tr w:rsidR="0008034D" w14:paraId="084F73BE" w14:textId="77777777" w:rsidTr="001F566F">
        <w:tc>
          <w:tcPr>
            <w:tcW w:w="535" w:type="dxa"/>
            <w:tcBorders>
              <w:top w:val="nil"/>
              <w:left w:val="nil"/>
              <w:bottom w:val="nil"/>
              <w:right w:val="nil"/>
            </w:tcBorders>
          </w:tcPr>
          <w:p w14:paraId="034F3452" w14:textId="77777777" w:rsidR="0008034D" w:rsidRDefault="0008034D" w:rsidP="0008034D"/>
        </w:tc>
        <w:tc>
          <w:tcPr>
            <w:tcW w:w="8815" w:type="dxa"/>
            <w:tcBorders>
              <w:top w:val="nil"/>
              <w:left w:val="nil"/>
              <w:bottom w:val="nil"/>
              <w:right w:val="nil"/>
            </w:tcBorders>
          </w:tcPr>
          <w:p w14:paraId="1096E803" w14:textId="77777777" w:rsidR="0008034D" w:rsidRDefault="0008034D" w:rsidP="0008034D">
            <w:pPr>
              <w:pStyle w:val="ListParagraph"/>
              <w:numPr>
                <w:ilvl w:val="0"/>
                <w:numId w:val="7"/>
              </w:numPr>
              <w:ind w:hanging="318"/>
            </w:pPr>
            <w:r>
              <w:t>Provide customers and the public with tissues and trash receptacles.</w:t>
            </w:r>
          </w:p>
        </w:tc>
      </w:tr>
      <w:tr w:rsidR="0008034D" w14:paraId="1DA146EF" w14:textId="77777777" w:rsidTr="001F566F">
        <w:tc>
          <w:tcPr>
            <w:tcW w:w="535" w:type="dxa"/>
            <w:tcBorders>
              <w:top w:val="nil"/>
              <w:left w:val="nil"/>
              <w:bottom w:val="nil"/>
              <w:right w:val="nil"/>
            </w:tcBorders>
          </w:tcPr>
          <w:p w14:paraId="6B17F06D" w14:textId="77777777" w:rsidR="0008034D" w:rsidRDefault="0008034D" w:rsidP="0008034D"/>
        </w:tc>
        <w:tc>
          <w:tcPr>
            <w:tcW w:w="8815" w:type="dxa"/>
            <w:tcBorders>
              <w:top w:val="nil"/>
              <w:left w:val="nil"/>
              <w:bottom w:val="nil"/>
              <w:right w:val="nil"/>
            </w:tcBorders>
          </w:tcPr>
          <w:p w14:paraId="106F6C7A" w14:textId="77777777" w:rsidR="0008034D" w:rsidRDefault="0008034D" w:rsidP="0008034D">
            <w:pPr>
              <w:pStyle w:val="ListParagraph"/>
              <w:numPr>
                <w:ilvl w:val="0"/>
                <w:numId w:val="7"/>
              </w:numPr>
              <w:ind w:hanging="318"/>
            </w:pPr>
            <w:r>
              <w:t xml:space="preserve">Establish policies and practices, such as </w:t>
            </w:r>
            <w:r w:rsidRPr="0008034D">
              <w:rPr>
                <w:b/>
              </w:rPr>
              <w:t>flexible worksites</w:t>
            </w:r>
            <w:r>
              <w:t xml:space="preserve"> (e.g., telecommuting) and </w:t>
            </w:r>
            <w:r w:rsidRPr="0008034D">
              <w:rPr>
                <w:b/>
              </w:rPr>
              <w:t>flexible work</w:t>
            </w:r>
            <w:r>
              <w:t xml:space="preserve"> </w:t>
            </w:r>
            <w:r w:rsidRPr="0008034D">
              <w:rPr>
                <w:b/>
              </w:rPr>
              <w:t>hours</w:t>
            </w:r>
            <w:r>
              <w:t xml:space="preserve"> (e.g., staggered shifts), to increase the physical distance among employees and between employees (</w:t>
            </w:r>
            <w:r w:rsidRPr="0008034D">
              <w:rPr>
                <w:b/>
              </w:rPr>
              <w:t>social distancing strategies</w:t>
            </w:r>
            <w:r>
              <w:t>).</w:t>
            </w:r>
          </w:p>
        </w:tc>
      </w:tr>
      <w:tr w:rsidR="0008034D" w14:paraId="0545FB8C" w14:textId="77777777" w:rsidTr="001F566F">
        <w:tc>
          <w:tcPr>
            <w:tcW w:w="535" w:type="dxa"/>
            <w:tcBorders>
              <w:top w:val="nil"/>
              <w:left w:val="nil"/>
              <w:bottom w:val="nil"/>
              <w:right w:val="nil"/>
            </w:tcBorders>
          </w:tcPr>
          <w:p w14:paraId="4F2B04A8" w14:textId="77777777" w:rsidR="0008034D" w:rsidRDefault="0008034D" w:rsidP="0008034D"/>
        </w:tc>
        <w:tc>
          <w:tcPr>
            <w:tcW w:w="8815" w:type="dxa"/>
            <w:tcBorders>
              <w:top w:val="nil"/>
              <w:left w:val="nil"/>
              <w:bottom w:val="nil"/>
              <w:right w:val="nil"/>
            </w:tcBorders>
          </w:tcPr>
          <w:p w14:paraId="405E85F6" w14:textId="77777777" w:rsidR="0008034D" w:rsidRDefault="0008034D" w:rsidP="0008034D">
            <w:pPr>
              <w:pStyle w:val="ListParagraph"/>
              <w:numPr>
                <w:ilvl w:val="0"/>
                <w:numId w:val="7"/>
              </w:numPr>
              <w:ind w:hanging="318"/>
            </w:pPr>
            <w:r>
              <w:t>Discourage workers from using other workers’ phones, desks, offices, or other work tools and equipment, when possible</w:t>
            </w:r>
          </w:p>
        </w:tc>
      </w:tr>
      <w:tr w:rsidR="0008034D" w14:paraId="3942DA5E" w14:textId="77777777" w:rsidTr="001F566F">
        <w:tc>
          <w:tcPr>
            <w:tcW w:w="535" w:type="dxa"/>
            <w:tcBorders>
              <w:top w:val="nil"/>
              <w:left w:val="nil"/>
              <w:bottom w:val="nil"/>
              <w:right w:val="nil"/>
            </w:tcBorders>
          </w:tcPr>
          <w:p w14:paraId="68CFE0C8" w14:textId="77777777" w:rsidR="0008034D" w:rsidRDefault="0008034D" w:rsidP="0008034D"/>
        </w:tc>
        <w:tc>
          <w:tcPr>
            <w:tcW w:w="8815" w:type="dxa"/>
            <w:tcBorders>
              <w:top w:val="nil"/>
              <w:left w:val="nil"/>
              <w:bottom w:val="nil"/>
              <w:right w:val="nil"/>
            </w:tcBorders>
          </w:tcPr>
          <w:p w14:paraId="09EF37F8" w14:textId="77777777" w:rsidR="0008034D" w:rsidRDefault="0008034D" w:rsidP="0008034D">
            <w:pPr>
              <w:pStyle w:val="ListParagraph"/>
              <w:numPr>
                <w:ilvl w:val="0"/>
                <w:numId w:val="7"/>
              </w:numPr>
              <w:ind w:hanging="318"/>
            </w:pPr>
            <w:r>
              <w:t>Maintain regular housekeeping practices, including routine cleaning and disinfecting of surfaces, equipment, and other elements of the work environment</w:t>
            </w:r>
          </w:p>
        </w:tc>
      </w:tr>
      <w:tr w:rsidR="0008034D" w14:paraId="552B0B51" w14:textId="77777777" w:rsidTr="001F566F">
        <w:tc>
          <w:tcPr>
            <w:tcW w:w="535" w:type="dxa"/>
            <w:tcBorders>
              <w:top w:val="nil"/>
              <w:left w:val="nil"/>
              <w:bottom w:val="nil"/>
              <w:right w:val="nil"/>
            </w:tcBorders>
          </w:tcPr>
          <w:p w14:paraId="54C0279B" w14:textId="77777777" w:rsidR="0008034D" w:rsidRDefault="0008034D" w:rsidP="0008034D"/>
        </w:tc>
        <w:tc>
          <w:tcPr>
            <w:tcW w:w="8815" w:type="dxa"/>
            <w:tcBorders>
              <w:top w:val="nil"/>
              <w:left w:val="nil"/>
              <w:bottom w:val="nil"/>
              <w:right w:val="nil"/>
            </w:tcBorders>
          </w:tcPr>
          <w:p w14:paraId="6ABC4EE1" w14:textId="77777777" w:rsidR="0008034D" w:rsidRDefault="0008034D" w:rsidP="0008034D">
            <w:pPr>
              <w:pStyle w:val="ListParagraph"/>
              <w:numPr>
                <w:ilvl w:val="0"/>
                <w:numId w:val="7"/>
              </w:numPr>
              <w:ind w:hanging="318"/>
            </w:pPr>
            <w:r>
              <w:t>Use products with EPA-approved emerging viral pathogens claims are expected to be effective against SARS-CoV-2 based on data for harder to kill viruses.</w:t>
            </w:r>
          </w:p>
        </w:tc>
      </w:tr>
      <w:tr w:rsidR="0008034D" w14:paraId="791CD25B" w14:textId="77777777" w:rsidTr="001F566F">
        <w:tc>
          <w:tcPr>
            <w:tcW w:w="535" w:type="dxa"/>
            <w:tcBorders>
              <w:top w:val="nil"/>
              <w:left w:val="nil"/>
              <w:bottom w:val="nil"/>
              <w:right w:val="nil"/>
            </w:tcBorders>
          </w:tcPr>
          <w:p w14:paraId="6F5E0CBF" w14:textId="77777777" w:rsidR="0008034D" w:rsidRDefault="0008034D" w:rsidP="0008034D"/>
        </w:tc>
        <w:tc>
          <w:tcPr>
            <w:tcW w:w="8815" w:type="dxa"/>
            <w:tcBorders>
              <w:top w:val="nil"/>
              <w:left w:val="nil"/>
              <w:bottom w:val="nil"/>
              <w:right w:val="nil"/>
            </w:tcBorders>
          </w:tcPr>
          <w:p w14:paraId="061BF1ED" w14:textId="77777777" w:rsidR="0008034D" w:rsidRDefault="0008034D" w:rsidP="0008034D">
            <w:pPr>
              <w:pStyle w:val="ListParagraph"/>
              <w:numPr>
                <w:ilvl w:val="0"/>
                <w:numId w:val="7"/>
              </w:numPr>
              <w:ind w:hanging="318"/>
            </w:pPr>
            <w:r>
              <w:t>Follow the manufacturer’s instructions for use of all cleaning and disinfection products (e.g., concentration, application method and contact time, PPE).</w:t>
            </w:r>
          </w:p>
        </w:tc>
      </w:tr>
    </w:tbl>
    <w:p w14:paraId="61BEF547" w14:textId="77777777" w:rsidR="0008034D" w:rsidRDefault="0008034D" w:rsidP="0008034D"/>
    <w:p w14:paraId="75D48752" w14:textId="77777777" w:rsidR="0008034D" w:rsidRDefault="0008034D" w:rsidP="0008034D">
      <w:pPr>
        <w:pStyle w:val="Heading3"/>
        <w:rPr>
          <w:sz w:val="28"/>
        </w:rPr>
      </w:pPr>
      <w:r w:rsidRPr="00511D10">
        <w:rPr>
          <w:sz w:val="28"/>
        </w:rPr>
        <w:t>Develop, Implement, and Communicate about Workplace Flexibilities and Protections</w:t>
      </w:r>
      <w:r w:rsidR="003A6728">
        <w:rPr>
          <w:sz w:val="28"/>
        </w:rPr>
        <w:t xml:space="preserve"> </w:t>
      </w:r>
      <w:r w:rsidR="003A6728" w:rsidRPr="003A6728">
        <w:rPr>
          <w:b/>
          <w:sz w:val="28"/>
        </w:rPr>
        <w:t>(Employers)</w:t>
      </w:r>
      <w:r w:rsidR="003A6728">
        <w:rPr>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11D10" w14:paraId="1C625C1B" w14:textId="77777777" w:rsidTr="001F566F">
        <w:sdt>
          <w:sdtPr>
            <w:id w:val="607008361"/>
            <w14:checkbox>
              <w14:checked w14:val="0"/>
              <w14:checkedState w14:val="2612" w14:font="MS Gothic"/>
              <w14:uncheckedState w14:val="2610" w14:font="MS Gothic"/>
            </w14:checkbox>
          </w:sdtPr>
          <w:sdtEndPr/>
          <w:sdtContent>
            <w:tc>
              <w:tcPr>
                <w:tcW w:w="535" w:type="dxa"/>
              </w:tcPr>
              <w:p w14:paraId="75584F85" w14:textId="77777777" w:rsidR="00511D10" w:rsidRDefault="003A6728" w:rsidP="00511D10">
                <w:r>
                  <w:rPr>
                    <w:rFonts w:ascii="MS Gothic" w:eastAsia="MS Gothic" w:hAnsi="MS Gothic" w:hint="eastAsia"/>
                  </w:rPr>
                  <w:t>☐</w:t>
                </w:r>
              </w:p>
            </w:tc>
          </w:sdtContent>
        </w:sdt>
        <w:tc>
          <w:tcPr>
            <w:tcW w:w="8815" w:type="dxa"/>
          </w:tcPr>
          <w:p w14:paraId="57EF8F89" w14:textId="77777777" w:rsidR="00511D10" w:rsidRDefault="00511D10" w:rsidP="00511D10">
            <w:pPr>
              <w:pStyle w:val="ListParagraph"/>
              <w:numPr>
                <w:ilvl w:val="0"/>
                <w:numId w:val="8"/>
              </w:numPr>
              <w:ind w:left="342" w:hanging="180"/>
            </w:pPr>
            <w:r>
              <w:t xml:space="preserve"> Actively encourage sick employees to stay home.</w:t>
            </w:r>
          </w:p>
        </w:tc>
      </w:tr>
      <w:tr w:rsidR="00511D10" w14:paraId="0C9616ED" w14:textId="77777777" w:rsidTr="001F566F">
        <w:sdt>
          <w:sdtPr>
            <w:id w:val="-1693830665"/>
            <w14:checkbox>
              <w14:checked w14:val="0"/>
              <w14:checkedState w14:val="2612" w14:font="MS Gothic"/>
              <w14:uncheckedState w14:val="2610" w14:font="MS Gothic"/>
            </w14:checkbox>
          </w:sdtPr>
          <w:sdtEndPr/>
          <w:sdtContent>
            <w:tc>
              <w:tcPr>
                <w:tcW w:w="535" w:type="dxa"/>
              </w:tcPr>
              <w:p w14:paraId="0474296A" w14:textId="77777777" w:rsidR="00511D10" w:rsidRDefault="003A6728" w:rsidP="00511D10">
                <w:r>
                  <w:rPr>
                    <w:rFonts w:ascii="MS Gothic" w:eastAsia="MS Gothic" w:hAnsi="MS Gothic" w:hint="eastAsia"/>
                  </w:rPr>
                  <w:t>☐</w:t>
                </w:r>
              </w:p>
            </w:tc>
          </w:sdtContent>
        </w:sdt>
        <w:tc>
          <w:tcPr>
            <w:tcW w:w="8815" w:type="dxa"/>
          </w:tcPr>
          <w:p w14:paraId="7765846C" w14:textId="77777777" w:rsidR="00511D10" w:rsidRDefault="00511D10" w:rsidP="00511D10">
            <w:pPr>
              <w:pStyle w:val="ListParagraph"/>
              <w:numPr>
                <w:ilvl w:val="0"/>
                <w:numId w:val="8"/>
              </w:numPr>
              <w:ind w:left="342" w:hanging="180"/>
            </w:pPr>
            <w:r>
              <w:t xml:space="preserve"> Ensure that sick leave policies are flexible and consistent with public health guidance and that employees are aware of these policies.</w:t>
            </w:r>
          </w:p>
        </w:tc>
      </w:tr>
      <w:tr w:rsidR="00511D10" w14:paraId="2F531B14" w14:textId="77777777" w:rsidTr="001F566F">
        <w:sdt>
          <w:sdtPr>
            <w:id w:val="768213373"/>
            <w14:checkbox>
              <w14:checked w14:val="0"/>
              <w14:checkedState w14:val="2612" w14:font="MS Gothic"/>
              <w14:uncheckedState w14:val="2610" w14:font="MS Gothic"/>
            </w14:checkbox>
          </w:sdtPr>
          <w:sdtEndPr/>
          <w:sdtContent>
            <w:tc>
              <w:tcPr>
                <w:tcW w:w="535" w:type="dxa"/>
              </w:tcPr>
              <w:p w14:paraId="74FA46F4" w14:textId="77777777" w:rsidR="00511D10" w:rsidRDefault="003A6728" w:rsidP="00511D10">
                <w:r>
                  <w:rPr>
                    <w:rFonts w:ascii="MS Gothic" w:eastAsia="MS Gothic" w:hAnsi="MS Gothic" w:hint="eastAsia"/>
                  </w:rPr>
                  <w:t>☐</w:t>
                </w:r>
              </w:p>
            </w:tc>
          </w:sdtContent>
        </w:sdt>
        <w:tc>
          <w:tcPr>
            <w:tcW w:w="8815" w:type="dxa"/>
          </w:tcPr>
          <w:p w14:paraId="4080FC12" w14:textId="77777777" w:rsidR="00511D10" w:rsidRDefault="00511D10" w:rsidP="00511D10">
            <w:pPr>
              <w:pStyle w:val="ListParagraph"/>
              <w:numPr>
                <w:ilvl w:val="0"/>
                <w:numId w:val="8"/>
              </w:numPr>
              <w:ind w:left="342" w:hanging="180"/>
            </w:pPr>
            <w:r>
              <w:t xml:space="preserve"> Talk with companies that provide your business with contract or temporary employees about the importance of sick employees staying home and encourage them to develop non-punitive leave policies.</w:t>
            </w:r>
          </w:p>
        </w:tc>
      </w:tr>
      <w:tr w:rsidR="00511D10" w14:paraId="4886C4CB" w14:textId="77777777" w:rsidTr="001F566F">
        <w:sdt>
          <w:sdtPr>
            <w:id w:val="1381429558"/>
            <w14:checkbox>
              <w14:checked w14:val="0"/>
              <w14:checkedState w14:val="2612" w14:font="MS Gothic"/>
              <w14:uncheckedState w14:val="2610" w14:font="MS Gothic"/>
            </w14:checkbox>
          </w:sdtPr>
          <w:sdtEndPr/>
          <w:sdtContent>
            <w:tc>
              <w:tcPr>
                <w:tcW w:w="535" w:type="dxa"/>
              </w:tcPr>
              <w:p w14:paraId="22428E42" w14:textId="77777777" w:rsidR="00511D10" w:rsidRDefault="003A6728" w:rsidP="00511D10">
                <w:r>
                  <w:rPr>
                    <w:rFonts w:ascii="MS Gothic" w:eastAsia="MS Gothic" w:hAnsi="MS Gothic" w:hint="eastAsia"/>
                  </w:rPr>
                  <w:t>☐</w:t>
                </w:r>
              </w:p>
            </w:tc>
          </w:sdtContent>
        </w:sdt>
        <w:tc>
          <w:tcPr>
            <w:tcW w:w="8815" w:type="dxa"/>
          </w:tcPr>
          <w:p w14:paraId="6E583218" w14:textId="77777777" w:rsidR="00511D10" w:rsidRDefault="00511D10" w:rsidP="00511D10">
            <w:pPr>
              <w:pStyle w:val="ListParagraph"/>
              <w:numPr>
                <w:ilvl w:val="0"/>
                <w:numId w:val="8"/>
              </w:numPr>
              <w:ind w:left="342" w:hanging="180"/>
            </w:pPr>
            <w:r>
              <w:t xml:space="preserve"> Do not require a healthcare provider’s note for employees who are sick with acute respiratory illness to validate their illness or to return to work.</w:t>
            </w:r>
          </w:p>
        </w:tc>
      </w:tr>
      <w:tr w:rsidR="00511D10" w14:paraId="140F3F6E" w14:textId="77777777" w:rsidTr="001F566F">
        <w:sdt>
          <w:sdtPr>
            <w:id w:val="550970859"/>
            <w14:checkbox>
              <w14:checked w14:val="0"/>
              <w14:checkedState w14:val="2612" w14:font="MS Gothic"/>
              <w14:uncheckedState w14:val="2610" w14:font="MS Gothic"/>
            </w14:checkbox>
          </w:sdtPr>
          <w:sdtEndPr/>
          <w:sdtContent>
            <w:tc>
              <w:tcPr>
                <w:tcW w:w="535" w:type="dxa"/>
              </w:tcPr>
              <w:p w14:paraId="7538862C" w14:textId="77777777" w:rsidR="00511D10" w:rsidRDefault="003A6728" w:rsidP="00511D10">
                <w:r>
                  <w:rPr>
                    <w:rFonts w:ascii="MS Gothic" w:eastAsia="MS Gothic" w:hAnsi="MS Gothic" w:hint="eastAsia"/>
                  </w:rPr>
                  <w:t>☐</w:t>
                </w:r>
              </w:p>
            </w:tc>
          </w:sdtContent>
        </w:sdt>
        <w:tc>
          <w:tcPr>
            <w:tcW w:w="8815" w:type="dxa"/>
          </w:tcPr>
          <w:p w14:paraId="14802B71" w14:textId="77777777" w:rsidR="00511D10" w:rsidRDefault="00511D10" w:rsidP="00511D10">
            <w:pPr>
              <w:pStyle w:val="ListParagraph"/>
              <w:numPr>
                <w:ilvl w:val="0"/>
                <w:numId w:val="8"/>
              </w:numPr>
              <w:ind w:left="342" w:hanging="180"/>
            </w:pPr>
            <w:r>
              <w:t xml:space="preserve"> Maintain flexible policies that permit employees to stay home to care for a sick family member. Employees may need to stay home to care for sick family members. </w:t>
            </w:r>
          </w:p>
        </w:tc>
      </w:tr>
      <w:tr w:rsidR="00511D10" w14:paraId="1F973590" w14:textId="77777777" w:rsidTr="001F566F">
        <w:sdt>
          <w:sdtPr>
            <w:id w:val="-350188675"/>
            <w14:checkbox>
              <w14:checked w14:val="0"/>
              <w14:checkedState w14:val="2612" w14:font="MS Gothic"/>
              <w14:uncheckedState w14:val="2610" w14:font="MS Gothic"/>
            </w14:checkbox>
          </w:sdtPr>
          <w:sdtEndPr/>
          <w:sdtContent>
            <w:tc>
              <w:tcPr>
                <w:tcW w:w="535" w:type="dxa"/>
              </w:tcPr>
              <w:p w14:paraId="28012D56" w14:textId="77777777" w:rsidR="00511D10" w:rsidRDefault="003A6728" w:rsidP="00511D10">
                <w:r>
                  <w:rPr>
                    <w:rFonts w:ascii="MS Gothic" w:eastAsia="MS Gothic" w:hAnsi="MS Gothic" w:hint="eastAsia"/>
                  </w:rPr>
                  <w:t>☐</w:t>
                </w:r>
              </w:p>
            </w:tc>
          </w:sdtContent>
        </w:sdt>
        <w:tc>
          <w:tcPr>
            <w:tcW w:w="8815" w:type="dxa"/>
          </w:tcPr>
          <w:p w14:paraId="503515EE" w14:textId="77777777" w:rsidR="00511D10" w:rsidRDefault="00511D10" w:rsidP="00511D10">
            <w:pPr>
              <w:pStyle w:val="ListParagraph"/>
              <w:numPr>
                <w:ilvl w:val="0"/>
                <w:numId w:val="8"/>
              </w:numPr>
              <w:ind w:left="342" w:hanging="180"/>
            </w:pPr>
            <w:r>
              <w:t xml:space="preserve"> Be aware of workers’ concerns about pay, leave, safety, health, and other issues that may arise during infectious disease outbreaks. Provide adequate, usable, and appropriate training, education, and informational material about business-essential job functions and worker health and safety, including proper hygiene practices and the use of any workplace controls (including PPE).</w:t>
            </w:r>
          </w:p>
        </w:tc>
      </w:tr>
      <w:tr w:rsidR="00511D10" w14:paraId="2F6C1A1B" w14:textId="77777777" w:rsidTr="001F566F">
        <w:sdt>
          <w:sdtPr>
            <w:id w:val="-1568801868"/>
            <w14:checkbox>
              <w14:checked w14:val="0"/>
              <w14:checkedState w14:val="2612" w14:font="MS Gothic"/>
              <w14:uncheckedState w14:val="2610" w14:font="MS Gothic"/>
            </w14:checkbox>
          </w:sdtPr>
          <w:sdtEndPr/>
          <w:sdtContent>
            <w:tc>
              <w:tcPr>
                <w:tcW w:w="535" w:type="dxa"/>
              </w:tcPr>
              <w:p w14:paraId="06EE9096" w14:textId="77777777" w:rsidR="00511D10" w:rsidRDefault="003A6728" w:rsidP="00511D10">
                <w:r>
                  <w:rPr>
                    <w:rFonts w:ascii="MS Gothic" w:eastAsia="MS Gothic" w:hAnsi="MS Gothic" w:hint="eastAsia"/>
                  </w:rPr>
                  <w:t>☐</w:t>
                </w:r>
              </w:p>
            </w:tc>
          </w:sdtContent>
        </w:sdt>
        <w:tc>
          <w:tcPr>
            <w:tcW w:w="8815" w:type="dxa"/>
          </w:tcPr>
          <w:p w14:paraId="092D719C" w14:textId="77777777" w:rsidR="00511D10" w:rsidRDefault="00511D10" w:rsidP="00511D10">
            <w:pPr>
              <w:pStyle w:val="ListParagraph"/>
              <w:numPr>
                <w:ilvl w:val="0"/>
                <w:numId w:val="8"/>
              </w:numPr>
              <w:ind w:left="342" w:hanging="180"/>
            </w:pPr>
            <w:r>
              <w:t xml:space="preserve"> Work with insurance companies (e.g., those providing employee health benefits) and state and local health agencies to provide information to workers and customers about medical care in the event of a COVID-19 outbreak.</w:t>
            </w:r>
          </w:p>
        </w:tc>
      </w:tr>
    </w:tbl>
    <w:p w14:paraId="61324CA2" w14:textId="77777777" w:rsidR="00511D10" w:rsidRDefault="00511D10" w:rsidP="00511D10"/>
    <w:p w14:paraId="61B2BFFC" w14:textId="77777777" w:rsidR="00511D10" w:rsidRDefault="00511D10" w:rsidP="00511D10">
      <w:pPr>
        <w:pStyle w:val="Heading1"/>
        <w:rPr>
          <w:sz w:val="28"/>
        </w:rPr>
      </w:pPr>
      <w:r w:rsidRPr="00511D10">
        <w:rPr>
          <w:sz w:val="28"/>
        </w:rPr>
        <w:t>Implement Workplace Controls</w:t>
      </w:r>
      <w:r w:rsidR="003A6728">
        <w:rPr>
          <w:sz w:val="28"/>
        </w:rPr>
        <w:t xml:space="preserve"> </w:t>
      </w:r>
      <w:r w:rsidR="003A6728" w:rsidRPr="003A6728">
        <w:rPr>
          <w:b/>
          <w:sz w:val="28"/>
        </w:rPr>
        <w:t>(Employers)</w:t>
      </w:r>
      <w:r w:rsidR="003A6728">
        <w:rPr>
          <w:sz w:val="28"/>
        </w:rPr>
        <w:t xml:space="preserve"> </w:t>
      </w:r>
    </w:p>
    <w:tbl>
      <w:tblPr>
        <w:tblStyle w:val="TableGrid"/>
        <w:tblW w:w="0" w:type="auto"/>
        <w:tblLook w:val="04A0" w:firstRow="1" w:lastRow="0" w:firstColumn="1" w:lastColumn="0" w:noHBand="0" w:noVBand="1"/>
      </w:tblPr>
      <w:tblGrid>
        <w:gridCol w:w="535"/>
        <w:gridCol w:w="8815"/>
      </w:tblGrid>
      <w:tr w:rsidR="00511D10" w14:paraId="4515FBFB" w14:textId="77777777" w:rsidTr="001F566F">
        <w:tc>
          <w:tcPr>
            <w:tcW w:w="535" w:type="dxa"/>
            <w:tcBorders>
              <w:top w:val="nil"/>
              <w:left w:val="nil"/>
              <w:bottom w:val="nil"/>
              <w:right w:val="nil"/>
            </w:tcBorders>
          </w:tcPr>
          <w:p w14:paraId="217C1E49" w14:textId="77777777" w:rsidR="00511D10" w:rsidRDefault="00511D10" w:rsidP="00511D10"/>
        </w:tc>
        <w:tc>
          <w:tcPr>
            <w:tcW w:w="8815" w:type="dxa"/>
            <w:tcBorders>
              <w:top w:val="nil"/>
              <w:left w:val="nil"/>
              <w:bottom w:val="nil"/>
              <w:right w:val="nil"/>
            </w:tcBorders>
          </w:tcPr>
          <w:p w14:paraId="31A29409" w14:textId="77777777" w:rsidR="00511D10" w:rsidRPr="00511D10" w:rsidRDefault="00511D10" w:rsidP="00511D10">
            <w:pPr>
              <w:rPr>
                <w:b/>
              </w:rPr>
            </w:pPr>
            <w:r w:rsidRPr="00511D10">
              <w:rPr>
                <w:b/>
              </w:rPr>
              <w:t>Engineering Controls</w:t>
            </w:r>
            <w:r w:rsidR="00901ACB">
              <w:rPr>
                <w:b/>
              </w:rPr>
              <w:t xml:space="preserve"> (depending on risk factor) </w:t>
            </w:r>
          </w:p>
        </w:tc>
      </w:tr>
      <w:tr w:rsidR="00511D10" w14:paraId="2B1D4C7A" w14:textId="77777777" w:rsidTr="001F566F">
        <w:sdt>
          <w:sdtPr>
            <w:id w:val="-1632709366"/>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7770966F" w14:textId="77777777" w:rsidR="00511D10" w:rsidRDefault="003A6728" w:rsidP="00511D10">
                <w:r>
                  <w:rPr>
                    <w:rFonts w:ascii="MS Gothic" w:eastAsia="MS Gothic" w:hAnsi="MS Gothic" w:hint="eastAsia"/>
                  </w:rPr>
                  <w:t>☐</w:t>
                </w:r>
              </w:p>
            </w:tc>
          </w:sdtContent>
        </w:sdt>
        <w:tc>
          <w:tcPr>
            <w:tcW w:w="8815" w:type="dxa"/>
            <w:tcBorders>
              <w:top w:val="nil"/>
              <w:left w:val="nil"/>
              <w:bottom w:val="nil"/>
              <w:right w:val="nil"/>
            </w:tcBorders>
          </w:tcPr>
          <w:p w14:paraId="354820C1" w14:textId="77777777" w:rsidR="00511D10" w:rsidRDefault="00511D10" w:rsidP="00511D10">
            <w:pPr>
              <w:pStyle w:val="ListParagraph"/>
              <w:numPr>
                <w:ilvl w:val="0"/>
                <w:numId w:val="9"/>
              </w:numPr>
              <w:ind w:left="342" w:hanging="180"/>
            </w:pPr>
            <w:r>
              <w:t xml:space="preserve"> Installing high-efficiency air filters</w:t>
            </w:r>
          </w:p>
        </w:tc>
      </w:tr>
      <w:tr w:rsidR="00511D10" w14:paraId="3C28546D" w14:textId="77777777" w:rsidTr="001F566F">
        <w:sdt>
          <w:sdtPr>
            <w:id w:val="1329943575"/>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1E0BBF49" w14:textId="77777777" w:rsidR="00511D10" w:rsidRDefault="003A6728" w:rsidP="00511D10">
                <w:r>
                  <w:rPr>
                    <w:rFonts w:ascii="MS Gothic" w:eastAsia="MS Gothic" w:hAnsi="MS Gothic" w:hint="eastAsia"/>
                  </w:rPr>
                  <w:t>☐</w:t>
                </w:r>
              </w:p>
            </w:tc>
          </w:sdtContent>
        </w:sdt>
        <w:tc>
          <w:tcPr>
            <w:tcW w:w="8815" w:type="dxa"/>
            <w:tcBorders>
              <w:top w:val="nil"/>
              <w:left w:val="nil"/>
              <w:bottom w:val="nil"/>
              <w:right w:val="nil"/>
            </w:tcBorders>
          </w:tcPr>
          <w:p w14:paraId="43B61AA0" w14:textId="77777777" w:rsidR="00511D10" w:rsidRDefault="00511D10" w:rsidP="00511D10">
            <w:pPr>
              <w:pStyle w:val="ListParagraph"/>
              <w:numPr>
                <w:ilvl w:val="0"/>
                <w:numId w:val="9"/>
              </w:numPr>
              <w:ind w:left="342" w:hanging="180"/>
            </w:pPr>
            <w:r>
              <w:t xml:space="preserve"> Installing physical barriers, such as clear plastic sneeze guards.</w:t>
            </w:r>
          </w:p>
        </w:tc>
      </w:tr>
      <w:tr w:rsidR="00511D10" w14:paraId="34BD08B6" w14:textId="77777777" w:rsidTr="001F566F">
        <w:tc>
          <w:tcPr>
            <w:tcW w:w="535" w:type="dxa"/>
            <w:tcBorders>
              <w:top w:val="nil"/>
              <w:left w:val="nil"/>
              <w:bottom w:val="nil"/>
              <w:right w:val="nil"/>
            </w:tcBorders>
          </w:tcPr>
          <w:p w14:paraId="723BAD71" w14:textId="77777777" w:rsidR="00511D10" w:rsidRDefault="00511D10" w:rsidP="00511D10"/>
        </w:tc>
        <w:tc>
          <w:tcPr>
            <w:tcW w:w="8815" w:type="dxa"/>
            <w:tcBorders>
              <w:top w:val="nil"/>
              <w:left w:val="nil"/>
              <w:bottom w:val="nil"/>
              <w:right w:val="nil"/>
            </w:tcBorders>
          </w:tcPr>
          <w:p w14:paraId="7679ABB4" w14:textId="77777777" w:rsidR="00511D10" w:rsidRDefault="00511D10" w:rsidP="00511D10">
            <w:pPr>
              <w:pStyle w:val="ListParagraph"/>
              <w:ind w:left="342"/>
            </w:pPr>
          </w:p>
        </w:tc>
      </w:tr>
      <w:tr w:rsidR="00511D10" w14:paraId="31717579" w14:textId="77777777" w:rsidTr="001F566F">
        <w:tc>
          <w:tcPr>
            <w:tcW w:w="535" w:type="dxa"/>
            <w:tcBorders>
              <w:top w:val="nil"/>
              <w:left w:val="nil"/>
              <w:bottom w:val="nil"/>
              <w:right w:val="nil"/>
            </w:tcBorders>
          </w:tcPr>
          <w:p w14:paraId="5303EC62" w14:textId="77777777" w:rsidR="00511D10" w:rsidRDefault="00511D10" w:rsidP="00511D10"/>
        </w:tc>
        <w:tc>
          <w:tcPr>
            <w:tcW w:w="8815" w:type="dxa"/>
            <w:tcBorders>
              <w:top w:val="nil"/>
              <w:left w:val="nil"/>
              <w:bottom w:val="nil"/>
              <w:right w:val="nil"/>
            </w:tcBorders>
          </w:tcPr>
          <w:p w14:paraId="4BE5C75C" w14:textId="77777777" w:rsidR="00BF28CB" w:rsidRDefault="00BF28CB" w:rsidP="00511D10">
            <w:pPr>
              <w:pStyle w:val="ListParagraph"/>
              <w:ind w:left="342" w:hanging="342"/>
              <w:rPr>
                <w:b/>
              </w:rPr>
            </w:pPr>
          </w:p>
          <w:p w14:paraId="1A3969CF" w14:textId="77777777" w:rsidR="00BF28CB" w:rsidRDefault="00BF28CB" w:rsidP="00511D10">
            <w:pPr>
              <w:pStyle w:val="ListParagraph"/>
              <w:ind w:left="342" w:hanging="342"/>
              <w:rPr>
                <w:b/>
              </w:rPr>
            </w:pPr>
          </w:p>
          <w:p w14:paraId="4C469599" w14:textId="77777777" w:rsidR="00BF28CB" w:rsidRDefault="00BF28CB" w:rsidP="00511D10">
            <w:pPr>
              <w:pStyle w:val="ListParagraph"/>
              <w:ind w:left="342" w:hanging="342"/>
              <w:rPr>
                <w:b/>
              </w:rPr>
            </w:pPr>
          </w:p>
          <w:p w14:paraId="58904344" w14:textId="279CFA99" w:rsidR="00511D10" w:rsidRPr="00511D10" w:rsidRDefault="00511D10" w:rsidP="00511D10">
            <w:pPr>
              <w:pStyle w:val="ListParagraph"/>
              <w:ind w:left="342" w:hanging="342"/>
              <w:rPr>
                <w:b/>
              </w:rPr>
            </w:pPr>
            <w:r w:rsidRPr="00511D10">
              <w:rPr>
                <w:b/>
              </w:rPr>
              <w:t>Administrative Controls</w:t>
            </w:r>
            <w:r w:rsidR="00901ACB">
              <w:rPr>
                <w:b/>
              </w:rPr>
              <w:t xml:space="preserve"> (recommendations) </w:t>
            </w:r>
          </w:p>
        </w:tc>
      </w:tr>
      <w:tr w:rsidR="00511D10" w14:paraId="38751140" w14:textId="77777777" w:rsidTr="001F566F">
        <w:sdt>
          <w:sdtPr>
            <w:id w:val="1228031730"/>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68B480C4" w14:textId="77777777" w:rsidR="00511D10" w:rsidRDefault="003A6728" w:rsidP="00511D10">
                <w:r>
                  <w:rPr>
                    <w:rFonts w:ascii="MS Gothic" w:eastAsia="MS Gothic" w:hAnsi="MS Gothic" w:hint="eastAsia"/>
                  </w:rPr>
                  <w:t>☐</w:t>
                </w:r>
              </w:p>
            </w:tc>
          </w:sdtContent>
        </w:sdt>
        <w:tc>
          <w:tcPr>
            <w:tcW w:w="8815" w:type="dxa"/>
            <w:tcBorders>
              <w:top w:val="nil"/>
              <w:left w:val="nil"/>
              <w:bottom w:val="nil"/>
              <w:right w:val="nil"/>
            </w:tcBorders>
          </w:tcPr>
          <w:p w14:paraId="6FBCC8ED" w14:textId="77777777" w:rsidR="00511D10" w:rsidRPr="00511D10" w:rsidRDefault="00511D10" w:rsidP="00511D10">
            <w:pPr>
              <w:pStyle w:val="ListParagraph"/>
              <w:numPr>
                <w:ilvl w:val="0"/>
                <w:numId w:val="10"/>
              </w:numPr>
              <w:ind w:left="342" w:hanging="180"/>
            </w:pPr>
            <w:r w:rsidRPr="00511D10">
              <w:t>Administrative controls require action by the worker or employer.</w:t>
            </w:r>
          </w:p>
        </w:tc>
      </w:tr>
      <w:tr w:rsidR="00511D10" w:rsidRPr="00511D10" w14:paraId="5079FBD6" w14:textId="77777777" w:rsidTr="001F566F">
        <w:sdt>
          <w:sdtPr>
            <w:rPr>
              <w:b/>
            </w:rPr>
            <w:id w:val="5635749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7E23A67A" w14:textId="77777777" w:rsidR="00511D10"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38B69B8B" w14:textId="77777777" w:rsidR="00511D10" w:rsidRPr="00511D10" w:rsidRDefault="00511D10" w:rsidP="00511D10">
            <w:pPr>
              <w:pStyle w:val="ListParagraph"/>
              <w:numPr>
                <w:ilvl w:val="0"/>
                <w:numId w:val="10"/>
              </w:numPr>
              <w:ind w:left="342" w:hanging="180"/>
              <w:rPr>
                <w:b/>
              </w:rPr>
            </w:pPr>
            <w:r>
              <w:t>Encouraging sick workers to stay at home.</w:t>
            </w:r>
          </w:p>
        </w:tc>
      </w:tr>
      <w:tr w:rsidR="00511D10" w:rsidRPr="00511D10" w14:paraId="4A661A4D" w14:textId="77777777" w:rsidTr="001F566F">
        <w:sdt>
          <w:sdtPr>
            <w:rPr>
              <w:b/>
            </w:rPr>
            <w:id w:val="22696981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72BF207F" w14:textId="77777777" w:rsidR="00511D10"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294EAD96" w14:textId="77777777" w:rsidR="00511D10" w:rsidRDefault="00511D10" w:rsidP="00511D10">
            <w:pPr>
              <w:pStyle w:val="ListParagraph"/>
              <w:numPr>
                <w:ilvl w:val="0"/>
                <w:numId w:val="10"/>
              </w:numPr>
              <w:ind w:left="342" w:hanging="180"/>
            </w:pPr>
            <w:r>
              <w:t xml:space="preserve"> Minimizing contact among workers, clients, and customers by replacing face-to-face meetings with virtual communications and implementing telework if feasible.</w:t>
            </w:r>
          </w:p>
        </w:tc>
      </w:tr>
      <w:tr w:rsidR="00511D10" w:rsidRPr="00511D10" w14:paraId="30EDF2C2" w14:textId="77777777" w:rsidTr="001F566F">
        <w:sdt>
          <w:sdtPr>
            <w:rPr>
              <w:b/>
            </w:rPr>
            <w:id w:val="88560492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4A0BC866" w14:textId="77777777" w:rsidR="00511D10"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4113D562" w14:textId="77777777" w:rsidR="00511D10" w:rsidRDefault="00511D10" w:rsidP="00511D10">
            <w:pPr>
              <w:pStyle w:val="ListParagraph"/>
              <w:numPr>
                <w:ilvl w:val="0"/>
                <w:numId w:val="10"/>
              </w:numPr>
              <w:ind w:left="342" w:hanging="180"/>
            </w:pPr>
            <w:r>
              <w:t xml:space="preserve"> Establishing alternating days or extra shifts that reduce the total number of employees in a facility at a given time, allowing them to maintain distance from one another while maintaining a full onsite work week.</w:t>
            </w:r>
          </w:p>
        </w:tc>
      </w:tr>
      <w:tr w:rsidR="00511D10" w:rsidRPr="00511D10" w14:paraId="1F34DE51" w14:textId="77777777" w:rsidTr="001F566F">
        <w:sdt>
          <w:sdtPr>
            <w:rPr>
              <w:b/>
            </w:rPr>
            <w:id w:val="1342053789"/>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386D45E" w14:textId="77777777" w:rsidR="00511D10"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568DF676" w14:textId="77777777" w:rsidR="00511D10" w:rsidRDefault="00DB00C5" w:rsidP="00511D10">
            <w:pPr>
              <w:pStyle w:val="ListParagraph"/>
              <w:numPr>
                <w:ilvl w:val="0"/>
                <w:numId w:val="10"/>
              </w:numPr>
              <w:ind w:left="342" w:hanging="180"/>
            </w:pPr>
            <w:r>
              <w:t xml:space="preserve"> Discontinuing nonessential travel to locations with ongoing COVID-19 outbreaks. </w:t>
            </w:r>
          </w:p>
        </w:tc>
      </w:tr>
      <w:tr w:rsidR="00DB00C5" w:rsidRPr="00511D10" w14:paraId="783F0E6C" w14:textId="77777777" w:rsidTr="001F566F">
        <w:sdt>
          <w:sdtPr>
            <w:rPr>
              <w:b/>
            </w:rPr>
            <w:id w:val="1407194807"/>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4A418DE9" w14:textId="77777777" w:rsidR="00DB00C5"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4FEDFE3B" w14:textId="77777777" w:rsidR="00DB00C5" w:rsidRDefault="00DB00C5" w:rsidP="00511D10">
            <w:pPr>
              <w:pStyle w:val="ListParagraph"/>
              <w:numPr>
                <w:ilvl w:val="0"/>
                <w:numId w:val="10"/>
              </w:numPr>
              <w:ind w:left="342" w:hanging="180"/>
            </w:pPr>
            <w:r>
              <w:t xml:space="preserve"> Regularly check CDC travel warning levels at: www.cdc.gov/coronavirus/2019-ncov/travelers.</w:t>
            </w:r>
          </w:p>
        </w:tc>
      </w:tr>
      <w:tr w:rsidR="00DB00C5" w:rsidRPr="00511D10" w14:paraId="72686E7D" w14:textId="77777777" w:rsidTr="001F566F">
        <w:sdt>
          <w:sdtPr>
            <w:rPr>
              <w:b/>
            </w:rPr>
            <w:id w:val="-106040021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26194224" w14:textId="77777777" w:rsidR="00DB00C5"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320B3120" w14:textId="77777777" w:rsidR="00DB00C5" w:rsidRDefault="00DB00C5" w:rsidP="00511D10">
            <w:pPr>
              <w:pStyle w:val="ListParagraph"/>
              <w:numPr>
                <w:ilvl w:val="0"/>
                <w:numId w:val="10"/>
              </w:numPr>
              <w:ind w:left="342" w:hanging="180"/>
            </w:pPr>
            <w:r>
              <w:t xml:space="preserve">Developing emergency communications plans, including a forum for answering workers’ concerns and internet-based communications, if feasible </w:t>
            </w:r>
            <w:r w:rsidRPr="00DB00C5">
              <w:rPr>
                <w:b/>
              </w:rPr>
              <w:t>(Develop A Phone Tree and test it)</w:t>
            </w:r>
          </w:p>
        </w:tc>
      </w:tr>
      <w:tr w:rsidR="00286958" w:rsidRPr="00511D10" w14:paraId="68EFB50C" w14:textId="77777777" w:rsidTr="001F566F">
        <w:sdt>
          <w:sdtPr>
            <w:rPr>
              <w:b/>
            </w:rPr>
            <w:id w:val="64999973"/>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2B63B7C2" w14:textId="77777777" w:rsidR="00286958" w:rsidRDefault="001F566F"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2B8D5B2E" w14:textId="77777777" w:rsidR="00286958" w:rsidRDefault="00286958" w:rsidP="00511D10">
            <w:pPr>
              <w:pStyle w:val="ListParagraph"/>
              <w:numPr>
                <w:ilvl w:val="0"/>
                <w:numId w:val="10"/>
              </w:numPr>
              <w:ind w:left="342" w:hanging="180"/>
            </w:pPr>
            <w:r>
              <w:t xml:space="preserve"> Use videoconferencing for meetings when possible.</w:t>
            </w:r>
          </w:p>
        </w:tc>
      </w:tr>
      <w:tr w:rsidR="00286958" w:rsidRPr="00511D10" w14:paraId="0C2EF50E" w14:textId="77777777" w:rsidTr="001F566F">
        <w:sdt>
          <w:sdtPr>
            <w:rPr>
              <w:b/>
            </w:rPr>
            <w:id w:val="1011338307"/>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4F01762F" w14:textId="77777777" w:rsidR="00286958" w:rsidRDefault="001F566F"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061FC756" w14:textId="77777777" w:rsidR="00286958" w:rsidRDefault="00286958" w:rsidP="00511D10">
            <w:pPr>
              <w:pStyle w:val="ListParagraph"/>
              <w:numPr>
                <w:ilvl w:val="0"/>
                <w:numId w:val="10"/>
              </w:numPr>
              <w:ind w:left="342" w:hanging="180"/>
            </w:pPr>
            <w:r>
              <w:t xml:space="preserve"> When not possible, hold meetings in open, well-ventilated spaces.</w:t>
            </w:r>
          </w:p>
        </w:tc>
      </w:tr>
      <w:tr w:rsidR="00286958" w:rsidRPr="00511D10" w14:paraId="31003883" w14:textId="77777777" w:rsidTr="001F566F">
        <w:sdt>
          <w:sdtPr>
            <w:rPr>
              <w:b/>
            </w:rPr>
            <w:id w:val="-183559778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007BC027" w14:textId="77777777" w:rsidR="00286958" w:rsidRDefault="001F566F"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26875623" w14:textId="77777777" w:rsidR="00286958" w:rsidRDefault="00286958" w:rsidP="00286958">
            <w:pPr>
              <w:pStyle w:val="ListParagraph"/>
              <w:numPr>
                <w:ilvl w:val="0"/>
                <w:numId w:val="10"/>
              </w:numPr>
              <w:tabs>
                <w:tab w:val="left" w:pos="522"/>
              </w:tabs>
              <w:ind w:left="342" w:hanging="180"/>
            </w:pPr>
            <w:r>
              <w:t>Consider adjusting or postponing large meetings or gatherings</w:t>
            </w:r>
          </w:p>
        </w:tc>
      </w:tr>
      <w:tr w:rsidR="00286958" w:rsidRPr="00511D10" w14:paraId="0286B953" w14:textId="77777777" w:rsidTr="001F566F">
        <w:sdt>
          <w:sdtPr>
            <w:rPr>
              <w:b/>
            </w:rPr>
            <w:id w:val="-2076654845"/>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7084B69E" w14:textId="77777777" w:rsidR="00286958" w:rsidRDefault="001F566F"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2E5EB65C" w14:textId="77777777" w:rsidR="00286958" w:rsidRDefault="00286958" w:rsidP="00286958">
            <w:pPr>
              <w:pStyle w:val="ListParagraph"/>
              <w:numPr>
                <w:ilvl w:val="0"/>
                <w:numId w:val="10"/>
              </w:numPr>
              <w:tabs>
                <w:tab w:val="left" w:pos="522"/>
              </w:tabs>
              <w:ind w:left="342" w:hanging="180"/>
            </w:pPr>
            <w:r>
              <w:t>Assess the risks of business travel.</w:t>
            </w:r>
          </w:p>
        </w:tc>
      </w:tr>
      <w:tr w:rsidR="00DB00C5" w:rsidRPr="00511D10" w14:paraId="3A6B3B69" w14:textId="77777777" w:rsidTr="001F566F">
        <w:sdt>
          <w:sdtPr>
            <w:rPr>
              <w:b/>
            </w:rPr>
            <w:id w:val="819236643"/>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058046B9" w14:textId="77777777" w:rsidR="00DB00C5"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2525E913" w14:textId="77777777" w:rsidR="00DB00C5" w:rsidRDefault="00DB00C5" w:rsidP="00286958">
            <w:pPr>
              <w:pStyle w:val="ListParagraph"/>
              <w:numPr>
                <w:ilvl w:val="0"/>
                <w:numId w:val="10"/>
              </w:numPr>
              <w:tabs>
                <w:tab w:val="left" w:pos="522"/>
              </w:tabs>
              <w:ind w:left="342" w:hanging="180"/>
            </w:pPr>
            <w:r>
              <w:t xml:space="preserve"> Provide workers with up-to-date education and training on COVID-19 risk factors and protective behaviors (e.g., cough etiquette and care of PPE).</w:t>
            </w:r>
          </w:p>
        </w:tc>
      </w:tr>
      <w:tr w:rsidR="00DB00C5" w:rsidRPr="00511D10" w14:paraId="6F1EA8CF" w14:textId="77777777" w:rsidTr="001F566F">
        <w:sdt>
          <w:sdtPr>
            <w:rPr>
              <w:b/>
            </w:rPr>
            <w:id w:val="-194938416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ED2FA9B" w14:textId="77777777" w:rsidR="00DB00C5" w:rsidRPr="00511D10" w:rsidRDefault="003A6728" w:rsidP="00511D10">
                <w:pPr>
                  <w:rPr>
                    <w:b/>
                  </w:rPr>
                </w:pPr>
                <w:r>
                  <w:rPr>
                    <w:rFonts w:ascii="MS Gothic" w:eastAsia="MS Gothic" w:hAnsi="MS Gothic" w:hint="eastAsia"/>
                    <w:b/>
                  </w:rPr>
                  <w:t>☐</w:t>
                </w:r>
              </w:p>
            </w:tc>
          </w:sdtContent>
        </w:sdt>
        <w:tc>
          <w:tcPr>
            <w:tcW w:w="8815" w:type="dxa"/>
            <w:tcBorders>
              <w:top w:val="nil"/>
              <w:left w:val="nil"/>
              <w:bottom w:val="nil"/>
              <w:right w:val="nil"/>
            </w:tcBorders>
          </w:tcPr>
          <w:p w14:paraId="3EE4EB2B" w14:textId="77777777" w:rsidR="00DB00C5" w:rsidRDefault="00DB00C5" w:rsidP="00286958">
            <w:pPr>
              <w:pStyle w:val="ListParagraph"/>
              <w:numPr>
                <w:ilvl w:val="0"/>
                <w:numId w:val="10"/>
              </w:numPr>
              <w:tabs>
                <w:tab w:val="left" w:pos="522"/>
              </w:tabs>
              <w:ind w:left="342" w:hanging="180"/>
            </w:pPr>
            <w:r>
              <w:t xml:space="preserve"> Training workers who need to use protecting clothing and equipment how to put it on, use/wear it, and take it off correctly, including in the context of their current and potential duties. </w:t>
            </w:r>
            <w:r w:rsidRPr="00DB00C5">
              <w:rPr>
                <w:b/>
              </w:rPr>
              <w:t>(only if required based on hazard)</w:t>
            </w:r>
            <w:r>
              <w:t xml:space="preserve"> </w:t>
            </w:r>
          </w:p>
        </w:tc>
      </w:tr>
    </w:tbl>
    <w:p w14:paraId="063F0563" w14:textId="77777777" w:rsidR="00511D10" w:rsidRDefault="00511D10" w:rsidP="00511D10"/>
    <w:p w14:paraId="3ABE67EE" w14:textId="77777777" w:rsidR="00DB00C5" w:rsidRDefault="00DB00C5" w:rsidP="00DB00C5">
      <w:pPr>
        <w:pStyle w:val="Heading2"/>
      </w:pPr>
      <w:r>
        <w:t>Safe Work Practices</w:t>
      </w:r>
      <w:r w:rsidR="003A6728">
        <w:t xml:space="preserve"> </w:t>
      </w:r>
      <w:r w:rsidR="001F566F" w:rsidRPr="001F566F">
        <w:rPr>
          <w:b/>
        </w:rPr>
        <w:t>Recommendations</w:t>
      </w:r>
      <w:r w:rsidR="001F566F">
        <w:t xml:space="preserve"> </w:t>
      </w:r>
      <w:r w:rsidR="003A6728" w:rsidRPr="003A6728">
        <w:rPr>
          <w:b/>
        </w:rPr>
        <w:t>(Employers &amp; Employees)</w:t>
      </w:r>
    </w:p>
    <w:tbl>
      <w:tblPr>
        <w:tblStyle w:val="TableGrid"/>
        <w:tblW w:w="0" w:type="auto"/>
        <w:tblLook w:val="04A0" w:firstRow="1" w:lastRow="0" w:firstColumn="1" w:lastColumn="0" w:noHBand="0" w:noVBand="1"/>
      </w:tblPr>
      <w:tblGrid>
        <w:gridCol w:w="535"/>
        <w:gridCol w:w="8815"/>
      </w:tblGrid>
      <w:tr w:rsidR="00DB00C5" w14:paraId="5B58AC4E" w14:textId="77777777" w:rsidTr="001F566F">
        <w:sdt>
          <w:sdtPr>
            <w:id w:val="1843738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5A5DB72" w14:textId="77777777" w:rsidR="00DB00C5"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36E070EB" w14:textId="77777777" w:rsidR="00DB00C5" w:rsidRPr="00DB00C5" w:rsidRDefault="00DB00C5" w:rsidP="00DB00C5">
            <w:pPr>
              <w:rPr>
                <w:b/>
              </w:rPr>
            </w:pPr>
            <w:r w:rsidRPr="00DB00C5">
              <w:rPr>
                <w:b/>
              </w:rPr>
              <w:t>Safe work practices are types of administrative controls that include procedures for safe and proper work used to reduce the duration, frequency, or intensity of exposure to a hazard.</w:t>
            </w:r>
          </w:p>
        </w:tc>
      </w:tr>
      <w:tr w:rsidR="00DB00C5" w14:paraId="2531C93C" w14:textId="77777777" w:rsidTr="001F566F">
        <w:sdt>
          <w:sdtPr>
            <w:id w:val="1897089716"/>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73D70A5E" w14:textId="77777777" w:rsidR="00DB00C5"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1BB5B6C8" w14:textId="77777777" w:rsidR="00DB00C5" w:rsidRDefault="001D286D" w:rsidP="00DB00C5">
            <w:pPr>
              <w:pStyle w:val="ListParagraph"/>
              <w:numPr>
                <w:ilvl w:val="0"/>
                <w:numId w:val="11"/>
              </w:numPr>
              <w:ind w:left="342" w:hanging="180"/>
            </w:pPr>
            <w:r>
              <w:t xml:space="preserve"> Implement business/worksite specific social distancing (including worker and customer interactions).</w:t>
            </w:r>
            <w:r w:rsidR="00286958">
              <w:t xml:space="preserve"> </w:t>
            </w:r>
            <w:r w:rsidR="00286958" w:rsidRPr="00286958">
              <w:rPr>
                <w:b/>
              </w:rPr>
              <w:t>Stop handshaking – use other noncontact methods of greeting</w:t>
            </w:r>
          </w:p>
        </w:tc>
      </w:tr>
      <w:tr w:rsidR="00286958" w14:paraId="0082FBD6" w14:textId="77777777" w:rsidTr="001F566F">
        <w:sdt>
          <w:sdtPr>
            <w:id w:val="-1544368650"/>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0201CD94"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1A3864E2" w14:textId="77777777" w:rsidR="00286958" w:rsidRDefault="00286958" w:rsidP="00DB00C5">
            <w:pPr>
              <w:pStyle w:val="ListParagraph"/>
              <w:numPr>
                <w:ilvl w:val="0"/>
                <w:numId w:val="11"/>
              </w:numPr>
              <w:ind w:left="342" w:hanging="180"/>
            </w:pPr>
            <w:r>
              <w:t xml:space="preserve"> Clean hands at the door and schedule regular hand washing reminders by email. Promote frequent and thorough handwashing with adequate supplies of soap and running water, and when not readily available, alcohol based hand rubs of at least 60 percent alcohol.</w:t>
            </w:r>
          </w:p>
        </w:tc>
      </w:tr>
      <w:tr w:rsidR="00286958" w14:paraId="570D6B9C" w14:textId="77777777" w:rsidTr="001F566F">
        <w:sdt>
          <w:sdtPr>
            <w:id w:val="-1044903280"/>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C040108"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00A863E8" w14:textId="77777777" w:rsidR="00286958" w:rsidRDefault="00286958" w:rsidP="00DB00C5">
            <w:pPr>
              <w:pStyle w:val="ListParagraph"/>
              <w:numPr>
                <w:ilvl w:val="0"/>
                <w:numId w:val="11"/>
              </w:numPr>
              <w:ind w:left="342" w:hanging="180"/>
            </w:pPr>
            <w:r>
              <w:t xml:space="preserve"> Create habits and reminders to avoid touching their faces and cover coughs and sneezes.</w:t>
            </w:r>
          </w:p>
        </w:tc>
      </w:tr>
      <w:tr w:rsidR="00286958" w14:paraId="61109916" w14:textId="77777777" w:rsidTr="001F566F">
        <w:sdt>
          <w:sdtPr>
            <w:id w:val="-195470760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8E61F95"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6F56693F" w14:textId="77777777" w:rsidR="00286958" w:rsidRDefault="00286958" w:rsidP="00DB00C5">
            <w:pPr>
              <w:pStyle w:val="ListParagraph"/>
              <w:numPr>
                <w:ilvl w:val="0"/>
                <w:numId w:val="11"/>
              </w:numPr>
              <w:ind w:left="342" w:hanging="180"/>
            </w:pPr>
            <w:r>
              <w:t xml:space="preserve"> Disinfect surfaces like doorknobs, tables, desks, and handrails regularly</w:t>
            </w:r>
          </w:p>
        </w:tc>
      </w:tr>
      <w:tr w:rsidR="00286958" w14:paraId="6BEA140C" w14:textId="77777777" w:rsidTr="001F566F">
        <w:sdt>
          <w:sdtPr>
            <w:id w:val="-220907703"/>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54CDBCEE"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73D5CB6D" w14:textId="77777777" w:rsidR="00286958" w:rsidRDefault="00286958" w:rsidP="00DB00C5">
            <w:pPr>
              <w:pStyle w:val="ListParagraph"/>
              <w:numPr>
                <w:ilvl w:val="0"/>
                <w:numId w:val="11"/>
              </w:numPr>
              <w:ind w:left="342" w:hanging="180"/>
            </w:pPr>
            <w:r>
              <w:t xml:space="preserve"> Increase ventilation by opening windows or adjusting air conditioning.</w:t>
            </w:r>
          </w:p>
        </w:tc>
      </w:tr>
      <w:tr w:rsidR="001D286D" w14:paraId="6044F356" w14:textId="77777777" w:rsidTr="001F566F">
        <w:sdt>
          <w:sdtPr>
            <w:id w:val="79888849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0E100F84" w14:textId="77777777" w:rsidR="001D286D"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192FF7DF" w14:textId="77777777" w:rsidR="001D286D" w:rsidRDefault="001D286D" w:rsidP="00DB00C5">
            <w:pPr>
              <w:pStyle w:val="ListParagraph"/>
              <w:numPr>
                <w:ilvl w:val="0"/>
                <w:numId w:val="11"/>
              </w:numPr>
              <w:ind w:left="342" w:hanging="180"/>
            </w:pPr>
            <w:r>
              <w:t xml:space="preserve"> Post educational posters for employees.</w:t>
            </w:r>
          </w:p>
        </w:tc>
      </w:tr>
      <w:tr w:rsidR="001D286D" w14:paraId="114E3900" w14:textId="77777777" w:rsidTr="001F566F">
        <w:sdt>
          <w:sdtPr>
            <w:id w:val="-97999531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50381577" w14:textId="77777777" w:rsidR="001D286D"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129C4D4D" w14:textId="77777777" w:rsidR="001D286D" w:rsidRDefault="001D286D" w:rsidP="00286958">
            <w:pPr>
              <w:pStyle w:val="ListParagraph"/>
              <w:numPr>
                <w:ilvl w:val="0"/>
                <w:numId w:val="11"/>
              </w:numPr>
              <w:ind w:left="342" w:hanging="180"/>
            </w:pPr>
            <w:r>
              <w:t xml:space="preserve"> </w:t>
            </w:r>
            <w:r w:rsidR="00286958">
              <w:t>Encourage respiratory etiquette, including covering coughs and sneezes.</w:t>
            </w:r>
          </w:p>
        </w:tc>
      </w:tr>
      <w:tr w:rsidR="001D286D" w14:paraId="7C29CABD" w14:textId="77777777" w:rsidTr="001F566F">
        <w:sdt>
          <w:sdtPr>
            <w:id w:val="-59786327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00ED670E" w14:textId="77777777" w:rsidR="001D286D"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2E974473" w14:textId="77777777" w:rsidR="001D286D" w:rsidRDefault="001D286D" w:rsidP="00286958">
            <w:pPr>
              <w:pStyle w:val="ListParagraph"/>
              <w:numPr>
                <w:ilvl w:val="0"/>
                <w:numId w:val="11"/>
              </w:numPr>
              <w:ind w:left="342" w:hanging="180"/>
            </w:pPr>
            <w:r>
              <w:t xml:space="preserve"> </w:t>
            </w:r>
            <w:r w:rsidR="00286958">
              <w:t>Discourage the sharing of utensils, desks, phones, and work tools.</w:t>
            </w:r>
          </w:p>
        </w:tc>
      </w:tr>
      <w:tr w:rsidR="00286958" w14:paraId="4E711CC0" w14:textId="77777777" w:rsidTr="001F566F">
        <w:sdt>
          <w:sdtPr>
            <w:id w:val="1162195893"/>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6A53ADA1"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2738F08D" w14:textId="77777777" w:rsidR="00286958" w:rsidRDefault="00286958" w:rsidP="00286958">
            <w:pPr>
              <w:pStyle w:val="ListParagraph"/>
              <w:numPr>
                <w:ilvl w:val="0"/>
                <w:numId w:val="11"/>
              </w:numPr>
              <w:ind w:left="342" w:hanging="180"/>
            </w:pPr>
            <w:r>
              <w:t xml:space="preserve"> Maintain regular housekeeping/disinfection practices.</w:t>
            </w:r>
          </w:p>
        </w:tc>
      </w:tr>
      <w:tr w:rsidR="003A6728" w14:paraId="1047BC30" w14:textId="77777777" w:rsidTr="001F566F">
        <w:sdt>
          <w:sdtPr>
            <w:id w:val="-163833697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6468CF2F" w14:textId="77777777" w:rsidR="003A6728"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23E12B52" w14:textId="77777777" w:rsidR="003A6728" w:rsidRDefault="00286958" w:rsidP="00286958">
            <w:pPr>
              <w:pStyle w:val="ListParagraph"/>
              <w:numPr>
                <w:ilvl w:val="0"/>
                <w:numId w:val="11"/>
              </w:numPr>
              <w:tabs>
                <w:tab w:val="left" w:pos="522"/>
              </w:tabs>
              <w:ind w:left="342" w:hanging="180"/>
            </w:pPr>
            <w:r>
              <w:t>Limit food sharing</w:t>
            </w:r>
            <w:r w:rsidR="003A6728">
              <w:t xml:space="preserve"> </w:t>
            </w:r>
          </w:p>
        </w:tc>
      </w:tr>
      <w:tr w:rsidR="003A6728" w14:paraId="12B1DF4F" w14:textId="77777777" w:rsidTr="001F566F">
        <w:sdt>
          <w:sdtPr>
            <w:id w:val="-1938742891"/>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2B0B3749" w14:textId="77777777" w:rsidR="003A6728"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6854A7AF" w14:textId="77777777" w:rsidR="003A6728" w:rsidRDefault="00286958" w:rsidP="00286958">
            <w:pPr>
              <w:pStyle w:val="ListParagraph"/>
              <w:numPr>
                <w:ilvl w:val="0"/>
                <w:numId w:val="11"/>
              </w:numPr>
              <w:tabs>
                <w:tab w:val="left" w:pos="522"/>
              </w:tabs>
              <w:ind w:left="342" w:hanging="180"/>
            </w:pPr>
            <w:r>
              <w:t>Strengthen health screening for cafeteria staff and their close contacts</w:t>
            </w:r>
          </w:p>
        </w:tc>
      </w:tr>
      <w:tr w:rsidR="003A6728" w14:paraId="21A44CB0" w14:textId="77777777" w:rsidTr="001F566F">
        <w:sdt>
          <w:sdtPr>
            <w:id w:val="-1825508372"/>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4CD0A168" w14:textId="77777777" w:rsidR="003A6728"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7414A63E" w14:textId="77777777" w:rsidR="003A6728" w:rsidRDefault="00286958" w:rsidP="001F566F">
            <w:pPr>
              <w:pStyle w:val="ListParagraph"/>
              <w:numPr>
                <w:ilvl w:val="0"/>
                <w:numId w:val="11"/>
              </w:numPr>
              <w:tabs>
                <w:tab w:val="left" w:pos="522"/>
              </w:tabs>
              <w:ind w:left="342" w:hanging="180"/>
            </w:pPr>
            <w:r>
              <w:t>Ensure cafeteria staff and their close contacts practice strict hygiene.</w:t>
            </w:r>
          </w:p>
          <w:p w14:paraId="7F271C1F" w14:textId="77777777" w:rsidR="00BF28CB" w:rsidRDefault="00BF28CB" w:rsidP="00BF28CB">
            <w:pPr>
              <w:pStyle w:val="ListParagraph"/>
              <w:tabs>
                <w:tab w:val="left" w:pos="522"/>
              </w:tabs>
              <w:ind w:left="342"/>
            </w:pPr>
          </w:p>
          <w:p w14:paraId="7ACCE619" w14:textId="573AA05E" w:rsidR="00BF28CB" w:rsidRDefault="00BF28CB" w:rsidP="00BF28CB">
            <w:pPr>
              <w:pStyle w:val="ListParagraph"/>
              <w:tabs>
                <w:tab w:val="left" w:pos="522"/>
              </w:tabs>
              <w:ind w:left="342"/>
            </w:pPr>
            <w:bookmarkStart w:id="0" w:name="_GoBack"/>
            <w:bookmarkEnd w:id="0"/>
          </w:p>
        </w:tc>
      </w:tr>
      <w:tr w:rsidR="003A6728" w14:paraId="4DD2AE4B" w14:textId="77777777" w:rsidTr="001F566F">
        <w:sdt>
          <w:sdtPr>
            <w:id w:val="34320494"/>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371EBC4D" w14:textId="77777777" w:rsidR="003A6728" w:rsidRDefault="003A6728" w:rsidP="00DB00C5">
                <w:r>
                  <w:rPr>
                    <w:rFonts w:ascii="MS Gothic" w:eastAsia="MS Gothic" w:hAnsi="MS Gothic" w:hint="eastAsia"/>
                  </w:rPr>
                  <w:t>☐</w:t>
                </w:r>
              </w:p>
            </w:tc>
          </w:sdtContent>
        </w:sdt>
        <w:tc>
          <w:tcPr>
            <w:tcW w:w="8815" w:type="dxa"/>
            <w:tcBorders>
              <w:top w:val="nil"/>
              <w:left w:val="nil"/>
              <w:bottom w:val="nil"/>
              <w:right w:val="nil"/>
            </w:tcBorders>
          </w:tcPr>
          <w:p w14:paraId="312AB0F0" w14:textId="77777777" w:rsidR="003A6728" w:rsidRDefault="003A6728" w:rsidP="001F566F">
            <w:pPr>
              <w:pStyle w:val="ListParagraph"/>
              <w:numPr>
                <w:ilvl w:val="0"/>
                <w:numId w:val="11"/>
              </w:numPr>
              <w:tabs>
                <w:tab w:val="left" w:pos="522"/>
              </w:tabs>
              <w:ind w:left="342" w:hanging="180"/>
            </w:pPr>
            <w:r>
              <w:t xml:space="preserve">Employers should implement business/worksite specific social distancing strategies to reduce the frequency, proximity, and duration of contact between people (both employees and customers) to help reduce the number of coronavirus exposures. </w:t>
            </w:r>
            <w:r w:rsidRPr="003A6728">
              <w:rPr>
                <w:b/>
              </w:rPr>
              <w:t xml:space="preserve">** This is particularly important in geographical areas of high disease transmission potential as identified by government leaders and local health </w:t>
            </w:r>
            <w:proofErr w:type="gramStart"/>
            <w:r w:rsidRPr="003A6728">
              <w:rPr>
                <w:b/>
              </w:rPr>
              <w:t>departments.*</w:t>
            </w:r>
            <w:proofErr w:type="gramEnd"/>
            <w:r w:rsidRPr="003A6728">
              <w:rPr>
                <w:b/>
              </w:rPr>
              <w:t>*</w:t>
            </w:r>
          </w:p>
        </w:tc>
      </w:tr>
      <w:tr w:rsidR="00286958" w14:paraId="3657260C" w14:textId="77777777" w:rsidTr="001F566F">
        <w:sdt>
          <w:sdtPr>
            <w:id w:val="2087726579"/>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26755B8C" w14:textId="77777777" w:rsidR="00286958"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7F45DDB3" w14:textId="77777777" w:rsidR="00286958" w:rsidRDefault="00286958" w:rsidP="001F566F">
            <w:pPr>
              <w:pStyle w:val="ListParagraph"/>
              <w:numPr>
                <w:ilvl w:val="0"/>
                <w:numId w:val="11"/>
              </w:numPr>
              <w:tabs>
                <w:tab w:val="left" w:pos="522"/>
              </w:tabs>
              <w:ind w:left="342" w:hanging="180"/>
            </w:pPr>
            <w:r>
              <w:t>Use booking and scheduling to stagger customer flow</w:t>
            </w:r>
          </w:p>
        </w:tc>
      </w:tr>
      <w:tr w:rsidR="005B6025" w14:paraId="0929BF1A" w14:textId="77777777" w:rsidTr="001F566F">
        <w:sdt>
          <w:sdtPr>
            <w:id w:val="192506211"/>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485B6450" w14:textId="77777777" w:rsidR="005B6025"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7524359D" w14:textId="77777777" w:rsidR="005B6025" w:rsidRDefault="00286958" w:rsidP="001F566F">
            <w:pPr>
              <w:pStyle w:val="ListParagraph"/>
              <w:numPr>
                <w:ilvl w:val="0"/>
                <w:numId w:val="11"/>
              </w:numPr>
              <w:tabs>
                <w:tab w:val="left" w:pos="522"/>
              </w:tabs>
              <w:ind w:left="342" w:hanging="180"/>
            </w:pPr>
            <w:r>
              <w:t>Use online transactions where possible.</w:t>
            </w:r>
          </w:p>
        </w:tc>
      </w:tr>
      <w:tr w:rsidR="005B6025" w14:paraId="6A9CFDF1" w14:textId="77777777" w:rsidTr="001F566F">
        <w:sdt>
          <w:sdtPr>
            <w:id w:val="1203374678"/>
            <w14:checkbox>
              <w14:checked w14:val="0"/>
              <w14:checkedState w14:val="2612" w14:font="MS Gothic"/>
              <w14:uncheckedState w14:val="2610" w14:font="MS Gothic"/>
            </w14:checkbox>
          </w:sdtPr>
          <w:sdtEndPr/>
          <w:sdtContent>
            <w:tc>
              <w:tcPr>
                <w:tcW w:w="535" w:type="dxa"/>
                <w:tcBorders>
                  <w:top w:val="nil"/>
                  <w:left w:val="nil"/>
                  <w:bottom w:val="nil"/>
                  <w:right w:val="nil"/>
                </w:tcBorders>
              </w:tcPr>
              <w:p w14:paraId="2194EDB0" w14:textId="77777777" w:rsidR="005B6025" w:rsidRDefault="001F566F" w:rsidP="00DB00C5">
                <w:r>
                  <w:rPr>
                    <w:rFonts w:ascii="MS Gothic" w:eastAsia="MS Gothic" w:hAnsi="MS Gothic" w:hint="eastAsia"/>
                  </w:rPr>
                  <w:t>☐</w:t>
                </w:r>
              </w:p>
            </w:tc>
          </w:sdtContent>
        </w:sdt>
        <w:tc>
          <w:tcPr>
            <w:tcW w:w="8815" w:type="dxa"/>
            <w:tcBorders>
              <w:top w:val="nil"/>
              <w:left w:val="nil"/>
              <w:bottom w:val="nil"/>
              <w:right w:val="nil"/>
            </w:tcBorders>
          </w:tcPr>
          <w:p w14:paraId="696F36FA" w14:textId="77777777" w:rsidR="005B6025" w:rsidRDefault="00286958" w:rsidP="001F566F">
            <w:pPr>
              <w:pStyle w:val="ListParagraph"/>
              <w:numPr>
                <w:ilvl w:val="0"/>
                <w:numId w:val="11"/>
              </w:numPr>
              <w:tabs>
                <w:tab w:val="left" w:pos="522"/>
              </w:tabs>
              <w:ind w:left="342" w:hanging="180"/>
            </w:pPr>
            <w:r>
              <w:t>Consider limiting attendance at larger gatherings.</w:t>
            </w:r>
          </w:p>
        </w:tc>
      </w:tr>
    </w:tbl>
    <w:p w14:paraId="23C700B0" w14:textId="77777777" w:rsidR="00DB00C5" w:rsidRDefault="00DB00C5" w:rsidP="00DB00C5"/>
    <w:p w14:paraId="24721643" w14:textId="77777777" w:rsidR="005B6025" w:rsidRPr="001F566F" w:rsidRDefault="00286958" w:rsidP="00DB00C5">
      <w:pPr>
        <w:rPr>
          <w:b/>
          <w:sz w:val="24"/>
          <w:szCs w:val="24"/>
        </w:rPr>
      </w:pPr>
      <w:r w:rsidRPr="001F566F">
        <w:rPr>
          <w:b/>
          <w:sz w:val="24"/>
          <w:szCs w:val="24"/>
        </w:rPr>
        <w:t>Additional Information.</w:t>
      </w:r>
    </w:p>
    <w:p w14:paraId="47CCD644" w14:textId="77777777" w:rsidR="003A6728" w:rsidRPr="001F566F" w:rsidRDefault="003A6728" w:rsidP="00DB00C5">
      <w:pPr>
        <w:rPr>
          <w:color w:val="1F4E79" w:themeColor="accent1" w:themeShade="80"/>
          <w:sz w:val="24"/>
          <w:szCs w:val="24"/>
        </w:rPr>
      </w:pPr>
      <w:r w:rsidRPr="001F566F">
        <w:rPr>
          <w:b/>
          <w:sz w:val="24"/>
          <w:szCs w:val="24"/>
        </w:rPr>
        <w:t>Guidance on Preparing Workplaces for COVID-19</w:t>
      </w:r>
      <w:r w:rsidRPr="001F566F">
        <w:rPr>
          <w:sz w:val="24"/>
          <w:szCs w:val="24"/>
        </w:rPr>
        <w:t xml:space="preserve">: </w:t>
      </w:r>
      <w:hyperlink r:id="rId8" w:history="1">
        <w:r w:rsidRPr="001F566F">
          <w:rPr>
            <w:rStyle w:val="Hyperlink"/>
            <w:color w:val="1F4E79" w:themeColor="accent1" w:themeShade="80"/>
            <w:sz w:val="24"/>
            <w:szCs w:val="24"/>
          </w:rPr>
          <w:t>https://lni.wa.gov/dA/83d9c52d45/CoronavirusHazAlert.pdf</w:t>
        </w:r>
      </w:hyperlink>
    </w:p>
    <w:p w14:paraId="1844C4F3" w14:textId="77777777" w:rsidR="003A6728" w:rsidRPr="001F566F" w:rsidRDefault="001F566F" w:rsidP="00DB00C5">
      <w:pPr>
        <w:rPr>
          <w:color w:val="1F4E79" w:themeColor="accent1" w:themeShade="80"/>
          <w:sz w:val="24"/>
          <w:szCs w:val="24"/>
        </w:rPr>
      </w:pPr>
      <w:r w:rsidRPr="001F566F">
        <w:rPr>
          <w:b/>
          <w:sz w:val="24"/>
          <w:szCs w:val="24"/>
        </w:rPr>
        <w:t>COVID-19 Work sheet:</w:t>
      </w:r>
      <w:r w:rsidRPr="001F566F">
        <w:rPr>
          <w:sz w:val="24"/>
          <w:szCs w:val="24"/>
        </w:rPr>
        <w:t xml:space="preserve"> </w:t>
      </w:r>
      <w:hyperlink r:id="rId9" w:history="1">
        <w:r w:rsidR="003A6728" w:rsidRPr="001F566F">
          <w:rPr>
            <w:rStyle w:val="Hyperlink"/>
            <w:color w:val="1F4E79" w:themeColor="accent1" w:themeShade="80"/>
            <w:sz w:val="24"/>
            <w:szCs w:val="24"/>
          </w:rPr>
          <w:t>http://www.cdc.gov/coronavirus/2019-ncov/about/share-facts-h.pdf</w:t>
        </w:r>
      </w:hyperlink>
    </w:p>
    <w:p w14:paraId="21445461" w14:textId="77777777" w:rsidR="003A6728" w:rsidRPr="001F566F" w:rsidRDefault="003A6728" w:rsidP="00DB00C5">
      <w:pPr>
        <w:rPr>
          <w:color w:val="1F4E79" w:themeColor="accent1" w:themeShade="80"/>
          <w:sz w:val="24"/>
          <w:szCs w:val="24"/>
        </w:rPr>
      </w:pPr>
      <w:r w:rsidRPr="001F566F">
        <w:rPr>
          <w:b/>
          <w:sz w:val="24"/>
          <w:szCs w:val="24"/>
        </w:rPr>
        <w:t>Don’t Spread Germs at Work</w:t>
      </w:r>
      <w:r w:rsidRPr="001F566F">
        <w:rPr>
          <w:sz w:val="24"/>
          <w:szCs w:val="24"/>
        </w:rPr>
        <w:t xml:space="preserve">: </w:t>
      </w:r>
      <w:hyperlink r:id="rId10" w:history="1">
        <w:r w:rsidR="005B6025" w:rsidRPr="001F566F">
          <w:rPr>
            <w:color w:val="1F4E79" w:themeColor="accent1" w:themeShade="80"/>
            <w:sz w:val="24"/>
            <w:szCs w:val="24"/>
            <w:u w:val="single"/>
          </w:rPr>
          <w:t>https://www.cdc.gov/nonpharmaceutical-interventions/pdf/dont-spread-germs-work-item3.pdf</w:t>
        </w:r>
      </w:hyperlink>
    </w:p>
    <w:p w14:paraId="5565C642" w14:textId="77777777" w:rsidR="00286958" w:rsidRPr="001F566F" w:rsidRDefault="00286958" w:rsidP="00DB00C5">
      <w:pPr>
        <w:rPr>
          <w:color w:val="1F4E79" w:themeColor="accent1" w:themeShade="80"/>
          <w:sz w:val="24"/>
          <w:szCs w:val="24"/>
        </w:rPr>
      </w:pPr>
      <w:r w:rsidRPr="001F566F">
        <w:rPr>
          <w:b/>
          <w:sz w:val="24"/>
          <w:szCs w:val="24"/>
        </w:rPr>
        <w:t>Keeping the workplace safe</w:t>
      </w:r>
      <w:r w:rsidRPr="001F566F">
        <w:rPr>
          <w:sz w:val="24"/>
          <w:szCs w:val="24"/>
        </w:rPr>
        <w:t xml:space="preserve">: </w:t>
      </w:r>
      <w:hyperlink r:id="rId11" w:history="1">
        <w:r w:rsidRPr="001F566F">
          <w:rPr>
            <w:rStyle w:val="Hyperlink"/>
            <w:sz w:val="24"/>
            <w:szCs w:val="24"/>
          </w:rPr>
          <w:t>https://www.cdc.gov/coronavirus/2019-ncov/downloads/workplace-school-and-home-guidance.pdf</w:t>
        </w:r>
      </w:hyperlink>
    </w:p>
    <w:p w14:paraId="3C73B495" w14:textId="77777777" w:rsidR="003A6728" w:rsidRPr="003A6728" w:rsidRDefault="003A6728">
      <w:pPr>
        <w:rPr>
          <w:sz w:val="24"/>
        </w:rPr>
      </w:pPr>
    </w:p>
    <w:sectPr w:rsidR="003A6728" w:rsidRPr="003A6728" w:rsidSect="00BF28C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AF58" w14:textId="77777777" w:rsidR="00EF2136" w:rsidRDefault="00EF2136" w:rsidP="009C2169">
      <w:pPr>
        <w:spacing w:after="0" w:line="240" w:lineRule="auto"/>
      </w:pPr>
      <w:r>
        <w:separator/>
      </w:r>
    </w:p>
  </w:endnote>
  <w:endnote w:type="continuationSeparator" w:id="0">
    <w:p w14:paraId="72B947AC" w14:textId="77777777" w:rsidR="00EF2136" w:rsidRDefault="00EF2136" w:rsidP="009C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6798" w14:textId="77777777" w:rsidR="00EF2136" w:rsidRDefault="00EF2136" w:rsidP="009C2169">
      <w:pPr>
        <w:spacing w:after="0" w:line="240" w:lineRule="auto"/>
      </w:pPr>
      <w:r>
        <w:separator/>
      </w:r>
    </w:p>
  </w:footnote>
  <w:footnote w:type="continuationSeparator" w:id="0">
    <w:p w14:paraId="30069799" w14:textId="77777777" w:rsidR="00EF2136" w:rsidRDefault="00EF2136" w:rsidP="009C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C55A" w14:textId="36272ACE" w:rsidR="009C2169" w:rsidRDefault="00BF28CB">
    <w:pPr>
      <w:pStyle w:val="Header"/>
    </w:pPr>
    <w:r>
      <w:rPr>
        <w:noProof/>
      </w:rPr>
      <w:drawing>
        <wp:inline distT="0" distB="0" distL="0" distR="0" wp14:anchorId="17A1DF8E" wp14:editId="7F672F01">
          <wp:extent cx="5943600" cy="98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8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645"/>
    <w:multiLevelType w:val="hybridMultilevel"/>
    <w:tmpl w:val="CE72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41415"/>
    <w:multiLevelType w:val="hybridMultilevel"/>
    <w:tmpl w:val="C04A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FEE"/>
    <w:multiLevelType w:val="hybridMultilevel"/>
    <w:tmpl w:val="318E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1721"/>
    <w:multiLevelType w:val="hybridMultilevel"/>
    <w:tmpl w:val="25AE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73372"/>
    <w:multiLevelType w:val="hybridMultilevel"/>
    <w:tmpl w:val="4FA871BC"/>
    <w:lvl w:ilvl="0" w:tplc="535A080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3366138E"/>
    <w:multiLevelType w:val="hybridMultilevel"/>
    <w:tmpl w:val="97F8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30E9D"/>
    <w:multiLevelType w:val="hybridMultilevel"/>
    <w:tmpl w:val="139ED58A"/>
    <w:lvl w:ilvl="0" w:tplc="AA92502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487D3406"/>
    <w:multiLevelType w:val="hybridMultilevel"/>
    <w:tmpl w:val="0820F55C"/>
    <w:lvl w:ilvl="0" w:tplc="74DCA1A0">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15:restartNumberingAfterBreak="0">
    <w:nsid w:val="4EC10B92"/>
    <w:multiLevelType w:val="hybridMultilevel"/>
    <w:tmpl w:val="B792E410"/>
    <w:lvl w:ilvl="0" w:tplc="AD925A6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5CD226A8"/>
    <w:multiLevelType w:val="hybridMultilevel"/>
    <w:tmpl w:val="AF74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53795"/>
    <w:multiLevelType w:val="hybridMultilevel"/>
    <w:tmpl w:val="186C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6"/>
  </w:num>
  <w:num w:numId="5">
    <w:abstractNumId w:val="7"/>
  </w:num>
  <w:num w:numId="6">
    <w:abstractNumId w:val="0"/>
  </w:num>
  <w:num w:numId="7">
    <w:abstractNumId w:val="4"/>
  </w:num>
  <w:num w:numId="8">
    <w:abstractNumId w:val="5"/>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69"/>
    <w:rsid w:val="0008034D"/>
    <w:rsid w:val="001D286D"/>
    <w:rsid w:val="001F566F"/>
    <w:rsid w:val="00286958"/>
    <w:rsid w:val="00362087"/>
    <w:rsid w:val="003A6728"/>
    <w:rsid w:val="00511D10"/>
    <w:rsid w:val="005B6025"/>
    <w:rsid w:val="00901ACB"/>
    <w:rsid w:val="009611D4"/>
    <w:rsid w:val="009C2169"/>
    <w:rsid w:val="00BF28CB"/>
    <w:rsid w:val="00D25FF4"/>
    <w:rsid w:val="00DB00C5"/>
    <w:rsid w:val="00EF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EBFE2"/>
  <w15:chartTrackingRefBased/>
  <w15:docId w15:val="{AB968D70-FAA0-4578-97CC-B73547F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03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03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1D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69"/>
  </w:style>
  <w:style w:type="paragraph" w:styleId="Footer">
    <w:name w:val="footer"/>
    <w:basedOn w:val="Normal"/>
    <w:link w:val="FooterChar"/>
    <w:uiPriority w:val="99"/>
    <w:unhideWhenUsed/>
    <w:rsid w:val="009C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69"/>
  </w:style>
  <w:style w:type="paragraph" w:styleId="Title">
    <w:name w:val="Title"/>
    <w:basedOn w:val="Normal"/>
    <w:next w:val="Normal"/>
    <w:link w:val="TitleChar"/>
    <w:uiPriority w:val="10"/>
    <w:qFormat/>
    <w:rsid w:val="009C21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1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216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C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169"/>
    <w:pPr>
      <w:ind w:left="720"/>
      <w:contextualSpacing/>
    </w:pPr>
  </w:style>
  <w:style w:type="character" w:customStyle="1" w:styleId="Heading2Char">
    <w:name w:val="Heading 2 Char"/>
    <w:basedOn w:val="DefaultParagraphFont"/>
    <w:link w:val="Heading2"/>
    <w:uiPriority w:val="9"/>
    <w:rsid w:val="000803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034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11D1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3A6728"/>
    <w:rPr>
      <w:color w:val="0563C1" w:themeColor="hyperlink"/>
      <w:u w:val="single"/>
    </w:rPr>
  </w:style>
  <w:style w:type="paragraph" w:styleId="BalloonText">
    <w:name w:val="Balloon Text"/>
    <w:basedOn w:val="Normal"/>
    <w:link w:val="BalloonTextChar"/>
    <w:uiPriority w:val="99"/>
    <w:semiHidden/>
    <w:unhideWhenUsed/>
    <w:rsid w:val="00901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i.wa.gov/dA/83d9c52d45/CoronavirusHazAle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downloads/workplace-school-and-home-guidance.pdf" TargetMode="External"/><Relationship Id="rId5" Type="http://schemas.openxmlformats.org/officeDocument/2006/relationships/webSettings" Target="webSettings.xml"/><Relationship Id="rId10" Type="http://schemas.openxmlformats.org/officeDocument/2006/relationships/hyperlink" Target="https://www.cdc.gov/nonpharmaceutical-interventions/pdf/dont-spread-germs-work-item3.pdf" TargetMode="External"/><Relationship Id="rId4" Type="http://schemas.openxmlformats.org/officeDocument/2006/relationships/settings" Target="settings.xml"/><Relationship Id="rId9" Type="http://schemas.openxmlformats.org/officeDocument/2006/relationships/hyperlink" Target="http://www.cdc.gov/coronavirus/2019-ncov/about/share-fact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USD20</b:Tag>
    <b:SourceType>Book</b:SourceType>
    <b:Guid>{E06E51ED-DBEE-41E5-B79E-00B36CAAB3F2}</b:Guid>
    <b:Author>
      <b:Author>
        <b:NameList>
          <b:Person>
            <b:Last>Labor</b:Last>
            <b:First>U.S.</b:First>
            <b:Middle>Department of</b:Middle>
          </b:Person>
        </b:NameList>
      </b:Author>
    </b:Author>
    <b:Title>Guidance on Preparing Workplace for COVID 19 </b:Title>
    <b:Year>2020</b:Year>
    <b:RefOrder>1</b:RefOrder>
  </b:Source>
</b:Sources>
</file>

<file path=customXml/itemProps1.xml><?xml version="1.0" encoding="utf-8"?>
<ds:datastoreItem xmlns:ds="http://schemas.openxmlformats.org/officeDocument/2006/customXml" ds:itemID="{3E79D6DD-EA3B-400E-99D1-2EB23A41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Orozco</dc:creator>
  <cp:keywords/>
  <dc:description/>
  <cp:lastModifiedBy>Janee Cantu</cp:lastModifiedBy>
  <cp:revision>3</cp:revision>
  <cp:lastPrinted>2020-03-17T18:23:00Z</cp:lastPrinted>
  <dcterms:created xsi:type="dcterms:W3CDTF">2020-03-17T16:28:00Z</dcterms:created>
  <dcterms:modified xsi:type="dcterms:W3CDTF">2020-03-19T16:04:00Z</dcterms:modified>
</cp:coreProperties>
</file>